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4D" w:rsidRPr="00E34082" w:rsidRDefault="003C544D" w:rsidP="003C544D">
      <w:pPr>
        <w:spacing w:line="360" w:lineRule="auto"/>
        <w:ind w:hanging="24"/>
        <w:jc w:val="center"/>
        <w:rPr>
          <w:rFonts w:ascii="Verdana" w:hAnsi="Verdana"/>
          <w:b/>
          <w:bCs/>
          <w:color w:val="333399"/>
          <w:sz w:val="22"/>
          <w:szCs w:val="22"/>
          <w:lang w:val="es-ES_tradnl"/>
        </w:rPr>
      </w:pPr>
      <w:r w:rsidRPr="00E34082">
        <w:rPr>
          <w:rFonts w:ascii="Verdana" w:hAnsi="Verdana"/>
          <w:b/>
          <w:bCs/>
          <w:color w:val="333399"/>
          <w:sz w:val="22"/>
          <w:szCs w:val="22"/>
          <w:lang w:val="es-ES_tradnl"/>
        </w:rPr>
        <w:t>AC</w:t>
      </w:r>
      <w:bookmarkStart w:id="0" w:name="a5"/>
      <w:bookmarkEnd w:id="0"/>
      <w:r w:rsidRPr="00E34082">
        <w:rPr>
          <w:rFonts w:ascii="Verdana" w:hAnsi="Verdana"/>
          <w:b/>
          <w:bCs/>
          <w:color w:val="333399"/>
          <w:sz w:val="22"/>
          <w:szCs w:val="22"/>
          <w:lang w:val="es-ES_tradnl"/>
        </w:rPr>
        <w:t xml:space="preserve">TA DE LA SESIÓN ORDINARIA DE </w:t>
      </w:r>
      <w:r>
        <w:rPr>
          <w:rFonts w:ascii="Verdana" w:hAnsi="Verdana"/>
          <w:b/>
          <w:bCs/>
          <w:color w:val="333399"/>
          <w:sz w:val="22"/>
          <w:szCs w:val="22"/>
          <w:lang w:val="es-ES_tradnl"/>
        </w:rPr>
        <w:t xml:space="preserve">LA ASAMBLEA DE CONCEJALES </w:t>
      </w:r>
      <w:r w:rsidRPr="00E34082">
        <w:rPr>
          <w:rFonts w:ascii="Verdana" w:hAnsi="Verdana"/>
          <w:b/>
          <w:bCs/>
          <w:color w:val="333399"/>
          <w:sz w:val="22"/>
          <w:szCs w:val="22"/>
          <w:lang w:val="es-ES_tradnl"/>
        </w:rPr>
        <w:t xml:space="preserve">DE LA MANCOMUNIDAD </w:t>
      </w:r>
      <w:r>
        <w:rPr>
          <w:rFonts w:ascii="Verdana" w:hAnsi="Verdana"/>
          <w:b/>
          <w:bCs/>
          <w:color w:val="333399"/>
          <w:sz w:val="22"/>
          <w:szCs w:val="22"/>
          <w:lang w:val="es-ES_tradnl"/>
        </w:rPr>
        <w:t>RIO VIEJO</w:t>
      </w:r>
      <w:r w:rsidRPr="00E34082">
        <w:rPr>
          <w:rFonts w:ascii="Verdana" w:hAnsi="Verdana"/>
          <w:b/>
          <w:bCs/>
          <w:color w:val="333399"/>
          <w:sz w:val="22"/>
          <w:szCs w:val="22"/>
          <w:lang w:val="es-ES_tradnl"/>
        </w:rPr>
        <w:t xml:space="preserve"> CELEBRADA EL DÍA </w:t>
      </w:r>
      <w:r>
        <w:rPr>
          <w:rFonts w:ascii="Verdana" w:hAnsi="Verdana"/>
          <w:b/>
          <w:bCs/>
          <w:color w:val="333399"/>
          <w:sz w:val="22"/>
          <w:szCs w:val="22"/>
          <w:lang w:val="es-ES_tradnl"/>
        </w:rPr>
        <w:t>22</w:t>
      </w:r>
      <w:r w:rsidRPr="00E34082">
        <w:rPr>
          <w:rFonts w:ascii="Verdana" w:hAnsi="Verdana"/>
          <w:b/>
          <w:bCs/>
          <w:color w:val="333399"/>
          <w:sz w:val="22"/>
          <w:szCs w:val="22"/>
          <w:lang w:val="es-ES_tradnl"/>
        </w:rPr>
        <w:t xml:space="preserve"> DE </w:t>
      </w:r>
      <w:r>
        <w:rPr>
          <w:rFonts w:ascii="Verdana" w:hAnsi="Verdana"/>
          <w:b/>
          <w:bCs/>
          <w:color w:val="333399"/>
          <w:sz w:val="22"/>
          <w:szCs w:val="22"/>
          <w:lang w:val="es-ES_tradnl"/>
        </w:rPr>
        <w:t>NOVIEMBRE</w:t>
      </w:r>
      <w:r w:rsidRPr="00E34082">
        <w:rPr>
          <w:rFonts w:ascii="Verdana" w:hAnsi="Verdana"/>
          <w:b/>
          <w:bCs/>
          <w:color w:val="333399"/>
          <w:sz w:val="22"/>
          <w:szCs w:val="22"/>
          <w:lang w:val="es-ES_tradnl"/>
        </w:rPr>
        <w:t xml:space="preserve"> DE 2.01</w:t>
      </w:r>
      <w:r>
        <w:rPr>
          <w:rFonts w:ascii="Verdana" w:hAnsi="Verdana"/>
          <w:b/>
          <w:bCs/>
          <w:color w:val="333399"/>
          <w:sz w:val="22"/>
          <w:szCs w:val="22"/>
          <w:lang w:val="es-ES_tradnl"/>
        </w:rPr>
        <w:t>8</w:t>
      </w:r>
    </w:p>
    <w:p w:rsidR="003C544D" w:rsidRPr="00E34082" w:rsidRDefault="003C544D" w:rsidP="003C544D">
      <w:pPr>
        <w:spacing w:line="360" w:lineRule="auto"/>
        <w:ind w:firstLine="709"/>
        <w:jc w:val="both"/>
        <w:rPr>
          <w:rFonts w:ascii="Verdana" w:hAnsi="Verdana"/>
          <w:b/>
          <w:bCs/>
          <w:sz w:val="22"/>
          <w:szCs w:val="22"/>
          <w:lang w:val="es-ES_tradnl"/>
        </w:rPr>
      </w:pPr>
    </w:p>
    <w:p w:rsidR="003C544D" w:rsidRDefault="003C544D" w:rsidP="003C544D">
      <w:pPr>
        <w:spacing w:line="360" w:lineRule="auto"/>
        <w:ind w:firstLine="709"/>
        <w:jc w:val="both"/>
        <w:rPr>
          <w:rFonts w:ascii="Verdana" w:hAnsi="Verdana"/>
          <w:b/>
          <w:bCs/>
          <w:sz w:val="22"/>
          <w:szCs w:val="22"/>
          <w:lang w:val="es-ES_tradnl"/>
        </w:rPr>
      </w:pPr>
      <w:r w:rsidRPr="00E34082">
        <w:rPr>
          <w:rFonts w:ascii="Verdana" w:hAnsi="Verdana"/>
          <w:b/>
          <w:bCs/>
          <w:sz w:val="22"/>
          <w:szCs w:val="22"/>
          <w:lang w:val="es-ES_tradnl"/>
        </w:rPr>
        <w:tab/>
      </w:r>
      <w:r w:rsidRPr="00E34082">
        <w:rPr>
          <w:rFonts w:ascii="Verdana" w:hAnsi="Verdana"/>
          <w:b/>
          <w:bCs/>
          <w:sz w:val="22"/>
          <w:szCs w:val="22"/>
          <w:lang w:val="es-ES_tradnl"/>
        </w:rPr>
        <w:tab/>
      </w:r>
      <w:r w:rsidRPr="00E34082">
        <w:rPr>
          <w:rFonts w:ascii="Verdana" w:hAnsi="Verdana"/>
          <w:b/>
          <w:bCs/>
          <w:sz w:val="22"/>
          <w:szCs w:val="22"/>
          <w:lang w:val="es-ES_tradnl"/>
        </w:rPr>
        <w:tab/>
        <w:t>ASISTENTES</w:t>
      </w:r>
    </w:p>
    <w:p w:rsidR="003C544D" w:rsidRPr="00E34082" w:rsidRDefault="003C544D" w:rsidP="003C544D">
      <w:pPr>
        <w:rPr>
          <w:rFonts w:ascii="Verdana" w:hAnsi="Verdana" w:cs="Arial"/>
          <w:b/>
          <w:i/>
          <w:sz w:val="22"/>
          <w:szCs w:val="22"/>
        </w:rPr>
      </w:pPr>
    </w:p>
    <w:p w:rsidR="003C544D" w:rsidRPr="00E34082" w:rsidRDefault="003C544D" w:rsidP="003C544D">
      <w:pPr>
        <w:rPr>
          <w:rFonts w:ascii="Verdana" w:hAnsi="Verdana" w:cs="Arial"/>
          <w:b/>
          <w:i/>
          <w:sz w:val="22"/>
          <w:szCs w:val="22"/>
          <w:u w:val="single"/>
        </w:rPr>
      </w:pPr>
      <w:r w:rsidRPr="00E34082">
        <w:rPr>
          <w:rFonts w:ascii="Verdana" w:hAnsi="Verdana" w:cs="Arial"/>
          <w:b/>
          <w:i/>
          <w:sz w:val="22"/>
          <w:szCs w:val="22"/>
          <w:u w:val="single"/>
        </w:rPr>
        <w:t>AYUNTAMIENTO DE SOTOSALBOS</w:t>
      </w:r>
    </w:p>
    <w:p w:rsidR="003C544D" w:rsidRPr="00E34082" w:rsidRDefault="003C544D" w:rsidP="003C544D">
      <w:pPr>
        <w:rPr>
          <w:rFonts w:ascii="Verdana" w:hAnsi="Verdana" w:cs="Arial"/>
          <w:b/>
          <w:i/>
          <w:sz w:val="22"/>
          <w:szCs w:val="22"/>
        </w:rPr>
      </w:pPr>
    </w:p>
    <w:p w:rsidR="003C544D" w:rsidRPr="00E34082" w:rsidRDefault="003C544D" w:rsidP="003C544D">
      <w:pPr>
        <w:rPr>
          <w:rFonts w:ascii="Verdana" w:hAnsi="Verdana" w:cs="Arial"/>
          <w:b/>
          <w:i/>
          <w:sz w:val="22"/>
          <w:szCs w:val="22"/>
        </w:rPr>
      </w:pPr>
      <w:r w:rsidRPr="00E34082">
        <w:rPr>
          <w:rFonts w:ascii="Verdana" w:hAnsi="Verdana" w:cs="Arial"/>
          <w:b/>
          <w:i/>
          <w:sz w:val="22"/>
          <w:szCs w:val="22"/>
        </w:rPr>
        <w:t xml:space="preserve">D. FELICIANO ISABEL JIMENO  </w:t>
      </w:r>
    </w:p>
    <w:p w:rsidR="003C544D" w:rsidRPr="00E34082" w:rsidRDefault="003C544D" w:rsidP="003C544D">
      <w:pPr>
        <w:rPr>
          <w:rFonts w:ascii="Verdana" w:hAnsi="Verdana" w:cs="Arial"/>
          <w:b/>
          <w:i/>
          <w:sz w:val="22"/>
          <w:szCs w:val="22"/>
        </w:rPr>
      </w:pPr>
    </w:p>
    <w:p w:rsidR="003C544D" w:rsidRDefault="003C544D" w:rsidP="003C544D">
      <w:pPr>
        <w:rPr>
          <w:rFonts w:ascii="Verdana" w:hAnsi="Verdana" w:cs="Arial"/>
          <w:b/>
          <w:i/>
          <w:sz w:val="22"/>
          <w:szCs w:val="22"/>
          <w:u w:val="single"/>
        </w:rPr>
      </w:pPr>
      <w:r w:rsidRPr="00E34082">
        <w:rPr>
          <w:rFonts w:ascii="Verdana" w:hAnsi="Verdana" w:cs="Arial"/>
          <w:b/>
          <w:i/>
          <w:sz w:val="22"/>
          <w:szCs w:val="22"/>
          <w:u w:val="single"/>
        </w:rPr>
        <w:t xml:space="preserve">AYUNTAMIENTO DE </w:t>
      </w:r>
      <w:r>
        <w:rPr>
          <w:rFonts w:ascii="Verdana" w:hAnsi="Verdana" w:cs="Arial"/>
          <w:b/>
          <w:i/>
          <w:sz w:val="22"/>
          <w:szCs w:val="22"/>
          <w:u w:val="single"/>
        </w:rPr>
        <w:t>TUREGANO</w:t>
      </w:r>
    </w:p>
    <w:p w:rsidR="003C544D" w:rsidRPr="003C544D" w:rsidRDefault="003C544D" w:rsidP="003C544D">
      <w:pPr>
        <w:rPr>
          <w:rFonts w:ascii="Verdana" w:hAnsi="Verdana" w:cs="Arial"/>
          <w:b/>
          <w:i/>
          <w:sz w:val="22"/>
          <w:szCs w:val="22"/>
          <w:u w:val="single"/>
        </w:rPr>
      </w:pPr>
    </w:p>
    <w:p w:rsidR="003C544D" w:rsidRDefault="003C544D" w:rsidP="003C544D">
      <w:pPr>
        <w:rPr>
          <w:rFonts w:ascii="Verdana" w:hAnsi="Verdana" w:cs="Arial"/>
          <w:b/>
          <w:i/>
          <w:sz w:val="22"/>
          <w:szCs w:val="22"/>
        </w:rPr>
      </w:pPr>
      <w:r>
        <w:rPr>
          <w:rFonts w:ascii="Verdana" w:hAnsi="Verdana" w:cs="Arial"/>
          <w:b/>
          <w:i/>
          <w:sz w:val="22"/>
          <w:szCs w:val="22"/>
        </w:rPr>
        <w:t>D. JUAN MONTES SACRISTAN</w:t>
      </w:r>
    </w:p>
    <w:p w:rsidR="003C544D" w:rsidRDefault="003C544D" w:rsidP="003C544D">
      <w:pPr>
        <w:rPr>
          <w:rFonts w:ascii="Verdana" w:hAnsi="Verdana" w:cs="Arial"/>
          <w:b/>
          <w:i/>
          <w:sz w:val="22"/>
          <w:szCs w:val="22"/>
        </w:rPr>
      </w:pPr>
    </w:p>
    <w:p w:rsidR="003C544D" w:rsidRPr="00E34082" w:rsidRDefault="003C544D" w:rsidP="003C544D">
      <w:pPr>
        <w:rPr>
          <w:rFonts w:ascii="Verdana" w:hAnsi="Verdana" w:cs="Arial"/>
          <w:b/>
          <w:i/>
          <w:sz w:val="22"/>
          <w:szCs w:val="22"/>
          <w:u w:val="single"/>
        </w:rPr>
      </w:pPr>
      <w:r w:rsidRPr="00E34082">
        <w:rPr>
          <w:rFonts w:ascii="Verdana" w:hAnsi="Verdana" w:cs="Arial"/>
          <w:b/>
          <w:i/>
          <w:sz w:val="22"/>
          <w:szCs w:val="22"/>
          <w:u w:val="single"/>
        </w:rPr>
        <w:t>AYUNTAMIENTO DE SANTO DOMINGO DE PIRON</w:t>
      </w:r>
    </w:p>
    <w:p w:rsidR="003C544D" w:rsidRPr="00E34082" w:rsidRDefault="003C544D" w:rsidP="003C544D">
      <w:pPr>
        <w:rPr>
          <w:rFonts w:ascii="Verdana" w:hAnsi="Verdana" w:cs="Arial"/>
          <w:b/>
          <w:i/>
          <w:sz w:val="22"/>
          <w:szCs w:val="22"/>
          <w:u w:val="single"/>
        </w:rPr>
      </w:pPr>
    </w:p>
    <w:p w:rsidR="003C544D" w:rsidRDefault="003C544D" w:rsidP="003C544D">
      <w:pPr>
        <w:rPr>
          <w:rFonts w:ascii="Verdana" w:hAnsi="Verdana" w:cs="Arial"/>
          <w:b/>
          <w:i/>
          <w:sz w:val="22"/>
          <w:szCs w:val="22"/>
        </w:rPr>
      </w:pPr>
      <w:r>
        <w:rPr>
          <w:rFonts w:ascii="Verdana" w:hAnsi="Verdana" w:cs="Arial"/>
          <w:b/>
          <w:i/>
          <w:sz w:val="22"/>
          <w:szCs w:val="22"/>
        </w:rPr>
        <w:t>D. DOMINGO REQUERO MARTÍN</w:t>
      </w:r>
    </w:p>
    <w:p w:rsidR="003C544D" w:rsidRDefault="003C544D" w:rsidP="003C544D">
      <w:pPr>
        <w:rPr>
          <w:rFonts w:ascii="Verdana" w:hAnsi="Verdana" w:cs="Arial"/>
          <w:b/>
          <w:i/>
          <w:sz w:val="22"/>
          <w:szCs w:val="22"/>
        </w:rPr>
      </w:pPr>
    </w:p>
    <w:p w:rsidR="003C544D" w:rsidRPr="00E34082" w:rsidRDefault="003C544D" w:rsidP="003C544D">
      <w:pPr>
        <w:rPr>
          <w:rFonts w:ascii="Verdana" w:hAnsi="Verdana" w:cs="Arial"/>
          <w:b/>
          <w:i/>
          <w:sz w:val="22"/>
          <w:szCs w:val="22"/>
          <w:u w:val="single"/>
        </w:rPr>
      </w:pPr>
      <w:r w:rsidRPr="00E34082">
        <w:rPr>
          <w:rFonts w:ascii="Verdana" w:hAnsi="Verdana" w:cs="Arial"/>
          <w:b/>
          <w:i/>
          <w:sz w:val="22"/>
          <w:szCs w:val="22"/>
          <w:u w:val="single"/>
        </w:rPr>
        <w:t>AYUNTAMIENTO DE PELAYOS DEL ARROYO</w:t>
      </w:r>
    </w:p>
    <w:p w:rsidR="003C544D" w:rsidRPr="00E34082" w:rsidRDefault="003C544D" w:rsidP="003C544D">
      <w:pPr>
        <w:rPr>
          <w:rFonts w:ascii="Verdana" w:hAnsi="Verdana" w:cs="Arial"/>
          <w:b/>
          <w:i/>
          <w:sz w:val="22"/>
          <w:szCs w:val="22"/>
        </w:rPr>
      </w:pPr>
    </w:p>
    <w:p w:rsidR="003C544D" w:rsidRDefault="003C544D" w:rsidP="003C544D">
      <w:pPr>
        <w:rPr>
          <w:rFonts w:ascii="Verdana" w:hAnsi="Verdana" w:cs="Arial"/>
          <w:b/>
          <w:i/>
          <w:sz w:val="22"/>
          <w:szCs w:val="22"/>
        </w:rPr>
      </w:pPr>
      <w:r w:rsidRPr="00E34082">
        <w:rPr>
          <w:rFonts w:ascii="Verdana" w:hAnsi="Verdana" w:cs="Arial"/>
          <w:b/>
          <w:i/>
          <w:sz w:val="22"/>
          <w:szCs w:val="22"/>
        </w:rPr>
        <w:t xml:space="preserve">D. </w:t>
      </w:r>
      <w:r>
        <w:rPr>
          <w:rFonts w:ascii="Verdana" w:hAnsi="Verdana" w:cs="Arial"/>
          <w:b/>
          <w:i/>
          <w:sz w:val="22"/>
          <w:szCs w:val="22"/>
        </w:rPr>
        <w:t>FRANCISCO JAVIER RODRIGUEZ SANZ</w:t>
      </w:r>
    </w:p>
    <w:p w:rsidR="003C544D" w:rsidRPr="00E34082" w:rsidRDefault="003C544D" w:rsidP="003C544D">
      <w:pPr>
        <w:rPr>
          <w:rFonts w:ascii="Verdana" w:hAnsi="Verdana" w:cs="Arial"/>
          <w:b/>
          <w:i/>
          <w:sz w:val="22"/>
          <w:szCs w:val="22"/>
        </w:rPr>
      </w:pPr>
    </w:p>
    <w:p w:rsidR="003C544D" w:rsidRDefault="003C544D" w:rsidP="003C544D">
      <w:pPr>
        <w:rPr>
          <w:rFonts w:ascii="Verdana" w:hAnsi="Verdana" w:cs="Arial"/>
          <w:b/>
          <w:i/>
          <w:sz w:val="22"/>
          <w:szCs w:val="22"/>
        </w:rPr>
      </w:pPr>
      <w:r>
        <w:rPr>
          <w:rFonts w:ascii="Verdana" w:hAnsi="Verdana" w:cs="Arial"/>
          <w:b/>
          <w:i/>
          <w:sz w:val="22"/>
          <w:szCs w:val="22"/>
        </w:rPr>
        <w:t xml:space="preserve">                        </w:t>
      </w:r>
    </w:p>
    <w:p w:rsidR="003C544D" w:rsidRDefault="003C544D" w:rsidP="003C544D">
      <w:pPr>
        <w:ind w:left="1418" w:firstLine="709"/>
        <w:rPr>
          <w:rFonts w:ascii="Verdana" w:hAnsi="Verdana" w:cs="Arial"/>
          <w:b/>
          <w:i/>
          <w:sz w:val="22"/>
          <w:szCs w:val="22"/>
        </w:rPr>
      </w:pPr>
      <w:r w:rsidRPr="00E34082">
        <w:rPr>
          <w:rFonts w:ascii="Verdana" w:hAnsi="Verdana" w:cs="Arial"/>
          <w:b/>
          <w:i/>
          <w:sz w:val="22"/>
          <w:szCs w:val="22"/>
        </w:rPr>
        <w:t>EXCUSA SU ASISTENCIA</w:t>
      </w:r>
    </w:p>
    <w:p w:rsidR="003C544D" w:rsidRDefault="003C544D" w:rsidP="003C544D">
      <w:pPr>
        <w:ind w:left="1418" w:firstLine="709"/>
        <w:rPr>
          <w:rFonts w:ascii="Verdana" w:hAnsi="Verdana" w:cs="Arial"/>
          <w:b/>
          <w:i/>
          <w:sz w:val="22"/>
          <w:szCs w:val="22"/>
        </w:rPr>
      </w:pPr>
    </w:p>
    <w:p w:rsidR="003C544D" w:rsidRPr="00E34082" w:rsidRDefault="003C544D" w:rsidP="003C544D">
      <w:pPr>
        <w:rPr>
          <w:rFonts w:ascii="Verdana" w:hAnsi="Verdana" w:cs="Arial"/>
          <w:b/>
          <w:i/>
          <w:sz w:val="22"/>
          <w:szCs w:val="22"/>
          <w:u w:val="single"/>
        </w:rPr>
      </w:pPr>
      <w:r w:rsidRPr="00E34082">
        <w:rPr>
          <w:rFonts w:ascii="Verdana" w:hAnsi="Verdana" w:cs="Arial"/>
          <w:b/>
          <w:i/>
          <w:sz w:val="22"/>
          <w:szCs w:val="22"/>
          <w:u w:val="single"/>
        </w:rPr>
        <w:t>AY</w:t>
      </w:r>
      <w:r>
        <w:rPr>
          <w:rFonts w:ascii="Verdana" w:hAnsi="Verdana" w:cs="Arial"/>
          <w:b/>
          <w:i/>
          <w:sz w:val="22"/>
          <w:szCs w:val="22"/>
          <w:u w:val="single"/>
        </w:rPr>
        <w:t>UNTAMIENTO DE TORREIGLESIAS</w:t>
      </w:r>
    </w:p>
    <w:p w:rsidR="003C544D" w:rsidRPr="00E34082" w:rsidRDefault="003C544D" w:rsidP="003C544D">
      <w:pPr>
        <w:rPr>
          <w:rFonts w:ascii="Verdana" w:hAnsi="Verdana" w:cs="Arial"/>
          <w:b/>
          <w:i/>
          <w:sz w:val="22"/>
          <w:szCs w:val="22"/>
        </w:rPr>
      </w:pPr>
    </w:p>
    <w:p w:rsidR="003C544D" w:rsidRDefault="003C544D" w:rsidP="003C544D">
      <w:pPr>
        <w:rPr>
          <w:rFonts w:ascii="Verdana" w:hAnsi="Verdana" w:cs="Arial"/>
          <w:b/>
          <w:i/>
          <w:sz w:val="22"/>
          <w:szCs w:val="22"/>
        </w:rPr>
      </w:pPr>
      <w:r w:rsidRPr="00E34082">
        <w:rPr>
          <w:rFonts w:ascii="Verdana" w:hAnsi="Verdana" w:cs="Arial"/>
          <w:b/>
          <w:i/>
          <w:sz w:val="22"/>
          <w:szCs w:val="22"/>
        </w:rPr>
        <w:t xml:space="preserve">D. </w:t>
      </w:r>
      <w:r>
        <w:rPr>
          <w:rFonts w:ascii="Verdana" w:hAnsi="Verdana" w:cs="Arial"/>
          <w:b/>
          <w:i/>
          <w:sz w:val="22"/>
          <w:szCs w:val="22"/>
        </w:rPr>
        <w:t>MARIO PASTOR DE LA CRUZ</w:t>
      </w:r>
    </w:p>
    <w:p w:rsidR="003C544D" w:rsidRPr="00E34082" w:rsidRDefault="003C544D" w:rsidP="003C544D">
      <w:pPr>
        <w:ind w:left="1418" w:firstLine="709"/>
        <w:rPr>
          <w:rFonts w:ascii="Verdana" w:hAnsi="Verdana" w:cs="Arial"/>
          <w:b/>
          <w:i/>
          <w:sz w:val="22"/>
          <w:szCs w:val="22"/>
        </w:rPr>
      </w:pPr>
    </w:p>
    <w:p w:rsidR="003C544D" w:rsidRPr="00E34082" w:rsidRDefault="003C544D" w:rsidP="003C544D">
      <w:pPr>
        <w:rPr>
          <w:rFonts w:ascii="Verdana" w:hAnsi="Verdana"/>
          <w:b/>
          <w:bCs/>
          <w:sz w:val="22"/>
          <w:szCs w:val="22"/>
          <w:lang w:val="es-ES_tradnl"/>
        </w:rPr>
      </w:pP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p>
    <w:p w:rsidR="003C544D" w:rsidRPr="00E34082" w:rsidRDefault="003C544D" w:rsidP="003C544D">
      <w:pPr>
        <w:rPr>
          <w:rFonts w:ascii="Verdana" w:hAnsi="Verdana" w:cs="Arial"/>
          <w:b/>
          <w:i/>
          <w:sz w:val="22"/>
          <w:szCs w:val="22"/>
        </w:rPr>
      </w:pP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t>SECRETARIO</w:t>
      </w:r>
    </w:p>
    <w:p w:rsidR="003C544D" w:rsidRPr="00E34082" w:rsidRDefault="003C544D" w:rsidP="003C544D">
      <w:pPr>
        <w:rPr>
          <w:rFonts w:ascii="Verdana" w:hAnsi="Verdana" w:cs="Arial"/>
          <w:b/>
          <w:i/>
          <w:sz w:val="22"/>
          <w:szCs w:val="22"/>
        </w:rPr>
      </w:pPr>
    </w:p>
    <w:p w:rsidR="003C544D" w:rsidRPr="00E34082" w:rsidRDefault="003C544D" w:rsidP="003C544D">
      <w:pPr>
        <w:rPr>
          <w:rFonts w:ascii="Verdana" w:hAnsi="Verdana" w:cs="Arial"/>
          <w:b/>
          <w:i/>
          <w:sz w:val="22"/>
          <w:szCs w:val="22"/>
        </w:rPr>
      </w:pPr>
      <w:r w:rsidRPr="00E34082">
        <w:rPr>
          <w:rFonts w:ascii="Verdana" w:hAnsi="Verdana" w:cs="Arial"/>
          <w:b/>
          <w:i/>
          <w:sz w:val="22"/>
          <w:szCs w:val="22"/>
        </w:rPr>
        <w:tab/>
      </w:r>
      <w:r w:rsidRPr="00E34082">
        <w:rPr>
          <w:rFonts w:ascii="Verdana" w:hAnsi="Verdana" w:cs="Arial"/>
          <w:b/>
          <w:i/>
          <w:sz w:val="22"/>
          <w:szCs w:val="22"/>
        </w:rPr>
        <w:tab/>
      </w:r>
      <w:r w:rsidRPr="00E34082">
        <w:rPr>
          <w:rFonts w:ascii="Verdana" w:hAnsi="Verdana" w:cs="Arial"/>
          <w:b/>
          <w:i/>
          <w:sz w:val="22"/>
          <w:szCs w:val="22"/>
        </w:rPr>
        <w:tab/>
        <w:t>D. ESTEBAN RUEDA PACHECO</w:t>
      </w:r>
    </w:p>
    <w:p w:rsidR="003C544D" w:rsidRPr="00E34082" w:rsidRDefault="003C544D" w:rsidP="003C544D">
      <w:pPr>
        <w:rPr>
          <w:rFonts w:ascii="Verdana" w:hAnsi="Verdana"/>
          <w:b/>
          <w:bCs/>
          <w:lang w:val="es-ES_tradnl"/>
        </w:rPr>
      </w:pPr>
    </w:p>
    <w:p w:rsidR="003C544D" w:rsidRPr="00E34082" w:rsidRDefault="003C544D" w:rsidP="003C544D">
      <w:pPr>
        <w:rPr>
          <w:rFonts w:ascii="Verdana" w:hAnsi="Verdana"/>
          <w:b/>
          <w:bCs/>
          <w:lang w:val="es-ES_tradnl"/>
        </w:rPr>
      </w:pPr>
    </w:p>
    <w:p w:rsidR="003C544D" w:rsidRDefault="003C544D" w:rsidP="003C544D">
      <w:pPr>
        <w:pStyle w:val="Textoindependiente3"/>
        <w:spacing w:line="360" w:lineRule="auto"/>
        <w:ind w:firstLine="709"/>
        <w:jc w:val="both"/>
        <w:rPr>
          <w:rFonts w:ascii="Verdana" w:hAnsi="Verdana"/>
          <w:sz w:val="20"/>
          <w:szCs w:val="20"/>
        </w:rPr>
      </w:pPr>
      <w:r w:rsidRPr="00E34082">
        <w:rPr>
          <w:rFonts w:ascii="Verdana" w:hAnsi="Verdana"/>
          <w:sz w:val="20"/>
          <w:szCs w:val="20"/>
        </w:rPr>
        <w:t xml:space="preserve">En la localidad de </w:t>
      </w:r>
      <w:r>
        <w:rPr>
          <w:rFonts w:ascii="Verdana" w:hAnsi="Verdana"/>
          <w:sz w:val="20"/>
          <w:szCs w:val="20"/>
        </w:rPr>
        <w:t>TORREIGLESIAS</w:t>
      </w:r>
      <w:r w:rsidRPr="00E34082">
        <w:rPr>
          <w:rFonts w:ascii="Verdana" w:hAnsi="Verdana"/>
          <w:sz w:val="20"/>
          <w:szCs w:val="20"/>
        </w:rPr>
        <w:t xml:space="preserve"> siendo las </w:t>
      </w:r>
      <w:r>
        <w:rPr>
          <w:rFonts w:ascii="Verdana" w:hAnsi="Verdana"/>
          <w:sz w:val="20"/>
          <w:szCs w:val="20"/>
        </w:rPr>
        <w:t>12.3</w:t>
      </w:r>
      <w:r w:rsidRPr="00E34082">
        <w:rPr>
          <w:rFonts w:ascii="Verdana" w:hAnsi="Verdana"/>
          <w:sz w:val="20"/>
          <w:szCs w:val="20"/>
        </w:rPr>
        <w:t xml:space="preserve">0 horas del día </w:t>
      </w:r>
      <w:r>
        <w:rPr>
          <w:rFonts w:ascii="Verdana" w:hAnsi="Verdana"/>
          <w:sz w:val="20"/>
          <w:szCs w:val="20"/>
        </w:rPr>
        <w:t>22</w:t>
      </w:r>
      <w:r w:rsidRPr="00E34082">
        <w:rPr>
          <w:rFonts w:ascii="Verdana" w:hAnsi="Verdana"/>
          <w:sz w:val="20"/>
          <w:szCs w:val="20"/>
        </w:rPr>
        <w:t xml:space="preserve"> DE </w:t>
      </w:r>
      <w:r>
        <w:rPr>
          <w:rFonts w:ascii="Verdana" w:hAnsi="Verdana"/>
          <w:sz w:val="20"/>
          <w:szCs w:val="20"/>
        </w:rPr>
        <w:t>NOVIEMBRE</w:t>
      </w:r>
      <w:r w:rsidRPr="00E34082">
        <w:rPr>
          <w:rFonts w:ascii="Verdana" w:hAnsi="Verdana"/>
          <w:sz w:val="20"/>
          <w:szCs w:val="20"/>
        </w:rPr>
        <w:t xml:space="preserve"> DE 2.01</w:t>
      </w:r>
      <w:r>
        <w:rPr>
          <w:rFonts w:ascii="Verdana" w:hAnsi="Verdana"/>
          <w:sz w:val="20"/>
          <w:szCs w:val="20"/>
        </w:rPr>
        <w:t>8</w:t>
      </w:r>
      <w:r w:rsidRPr="00E34082">
        <w:rPr>
          <w:rFonts w:ascii="Verdana" w:hAnsi="Verdana"/>
          <w:i/>
          <w:sz w:val="20"/>
          <w:szCs w:val="20"/>
        </w:rPr>
        <w:t>,</w:t>
      </w:r>
      <w:r w:rsidRPr="00E34082">
        <w:rPr>
          <w:rFonts w:ascii="Verdana" w:hAnsi="Verdana"/>
          <w:sz w:val="20"/>
          <w:szCs w:val="20"/>
        </w:rPr>
        <w:t xml:space="preserve"> en cumplimiento de lo dispuesto en el artículo </w:t>
      </w:r>
      <w:r>
        <w:rPr>
          <w:rFonts w:ascii="Verdana" w:hAnsi="Verdana"/>
          <w:sz w:val="20"/>
          <w:szCs w:val="20"/>
        </w:rPr>
        <w:t>77 y ss</w:t>
      </w:r>
      <w:r w:rsidRPr="00E34082">
        <w:rPr>
          <w:rFonts w:ascii="Verdana" w:hAnsi="Verdana"/>
          <w:sz w:val="20"/>
          <w:szCs w:val="20"/>
        </w:rPr>
        <w:t xml:space="preserve"> del Reglamento de Organización, Funcionamiento y Régimen Jurídico de las Entidades Locales, aprobado por Real Decreto 2568/1986, de 28 de noviembre, y al efecto de proceder a celebrar sesión </w:t>
      </w:r>
      <w:r>
        <w:rPr>
          <w:rFonts w:ascii="Verdana" w:hAnsi="Verdana"/>
          <w:sz w:val="20"/>
          <w:szCs w:val="20"/>
        </w:rPr>
        <w:t>Ordinaria.</w:t>
      </w:r>
    </w:p>
    <w:p w:rsidR="003C544D" w:rsidRPr="00E34082" w:rsidRDefault="003C544D" w:rsidP="003C544D">
      <w:pPr>
        <w:pStyle w:val="Textoindependiente3"/>
        <w:spacing w:line="360" w:lineRule="auto"/>
        <w:ind w:firstLine="709"/>
        <w:jc w:val="both"/>
        <w:rPr>
          <w:rFonts w:ascii="Verdana" w:hAnsi="Verdana"/>
          <w:b/>
          <w:bCs/>
          <w:sz w:val="20"/>
          <w:szCs w:val="20"/>
          <w:lang w:val="es-ES_tradnl"/>
        </w:rPr>
      </w:pPr>
      <w:r w:rsidRPr="00E34082">
        <w:rPr>
          <w:rFonts w:ascii="Verdana" w:hAnsi="Verdana"/>
          <w:sz w:val="20"/>
          <w:szCs w:val="20"/>
        </w:rPr>
        <w:t>Da fe del acto D. ESTEBAN RUEDA PACHECO, Secretario de la Corporación.</w:t>
      </w:r>
    </w:p>
    <w:p w:rsidR="003C544D" w:rsidRPr="00E34082" w:rsidRDefault="003C544D" w:rsidP="003C544D">
      <w:pPr>
        <w:spacing w:line="360" w:lineRule="auto"/>
        <w:ind w:firstLine="696"/>
        <w:jc w:val="both"/>
        <w:rPr>
          <w:rFonts w:ascii="Verdana" w:hAnsi="Verdana"/>
        </w:rPr>
      </w:pPr>
      <w:r w:rsidRPr="00E34082">
        <w:rPr>
          <w:rFonts w:ascii="Verdana" w:hAnsi="Verdana"/>
        </w:rPr>
        <w:t xml:space="preserve">Se abre la sesión por el Presidente y se trataron los siguientes </w:t>
      </w:r>
    </w:p>
    <w:p w:rsidR="003C544D" w:rsidRPr="00E34082" w:rsidRDefault="003C544D" w:rsidP="003C544D">
      <w:pPr>
        <w:spacing w:line="360" w:lineRule="auto"/>
        <w:jc w:val="center"/>
        <w:rPr>
          <w:rFonts w:ascii="Verdana" w:hAnsi="Verdana"/>
          <w:b/>
          <w:bCs/>
        </w:rPr>
      </w:pPr>
      <w:r w:rsidRPr="00E34082">
        <w:rPr>
          <w:rFonts w:ascii="Verdana" w:hAnsi="Verdana"/>
          <w:b/>
          <w:bCs/>
        </w:rPr>
        <w:lastRenderedPageBreak/>
        <w:t>ASUNTOS</w:t>
      </w:r>
    </w:p>
    <w:p w:rsidR="003C544D" w:rsidRPr="00E34082" w:rsidRDefault="003C544D" w:rsidP="003C544D">
      <w:pPr>
        <w:rPr>
          <w:rFonts w:ascii="Verdana" w:hAnsi="Verdana"/>
        </w:rPr>
      </w:pPr>
    </w:p>
    <w:p w:rsidR="003C544D" w:rsidRDefault="003C544D" w:rsidP="003C544D">
      <w:pPr>
        <w:spacing w:line="360" w:lineRule="auto"/>
        <w:jc w:val="both"/>
        <w:rPr>
          <w:rFonts w:ascii="Verdana" w:hAnsi="Verdana"/>
          <w:b/>
          <w:i/>
        </w:rPr>
      </w:pPr>
      <w:r w:rsidRPr="00E34082">
        <w:rPr>
          <w:rFonts w:ascii="Verdana" w:hAnsi="Verdana"/>
          <w:b/>
          <w:bCs/>
        </w:rPr>
        <w:t>PRIMERO.</w:t>
      </w:r>
      <w:r w:rsidRPr="00E34082">
        <w:rPr>
          <w:rFonts w:ascii="Verdana" w:hAnsi="Verdana"/>
        </w:rPr>
        <w:t xml:space="preserve">  </w:t>
      </w:r>
      <w:r w:rsidRPr="00E34082">
        <w:rPr>
          <w:rFonts w:ascii="Verdana" w:hAnsi="Verdana"/>
          <w:b/>
          <w:i/>
        </w:rPr>
        <w:t>APROBACIÓN, SI PROCEDE, DEL ACTA DE LA SESIÓN ANTERIOR.</w:t>
      </w:r>
    </w:p>
    <w:p w:rsidR="003C544D" w:rsidRPr="00E34082" w:rsidRDefault="003C544D" w:rsidP="003C544D">
      <w:pPr>
        <w:spacing w:line="360" w:lineRule="auto"/>
        <w:jc w:val="both"/>
        <w:rPr>
          <w:rFonts w:ascii="Verdana" w:hAnsi="Verdana"/>
          <w:b/>
          <w:i/>
        </w:rPr>
      </w:pPr>
    </w:p>
    <w:p w:rsidR="003C544D" w:rsidRDefault="003C544D" w:rsidP="003C544D">
      <w:pPr>
        <w:jc w:val="both"/>
        <w:rPr>
          <w:rFonts w:ascii="Verdana" w:hAnsi="Verdana" w:cs="Courier New"/>
          <w:lang w:val="es-ES_tradnl"/>
        </w:rPr>
      </w:pPr>
      <w:r w:rsidRPr="00E34082">
        <w:rPr>
          <w:rFonts w:ascii="Verdana" w:hAnsi="Verdana" w:cs="Courier New"/>
          <w:lang w:val="es-ES_tradnl"/>
        </w:rPr>
        <w:tab/>
        <w:t xml:space="preserve">Por la Presidencia se pregunta a los Señores Asistentes si tienen que realizar alguna observación al borrador del Acta de la sesión anterior, Acta ordinaria de </w:t>
      </w:r>
      <w:r w:rsidR="00440ACE">
        <w:rPr>
          <w:rFonts w:ascii="Verdana" w:hAnsi="Verdana" w:cs="Courier New"/>
          <w:lang w:val="es-ES_tradnl"/>
        </w:rPr>
        <w:t>26</w:t>
      </w:r>
      <w:r w:rsidRPr="00E34082">
        <w:rPr>
          <w:rFonts w:ascii="Verdana" w:hAnsi="Verdana" w:cs="Courier New"/>
          <w:lang w:val="es-ES_tradnl"/>
        </w:rPr>
        <w:t xml:space="preserve"> de </w:t>
      </w:r>
      <w:r w:rsidR="00440ACE">
        <w:rPr>
          <w:rFonts w:ascii="Verdana" w:hAnsi="Verdana" w:cs="Courier New"/>
          <w:lang w:val="es-ES_tradnl"/>
        </w:rPr>
        <w:t>septiembre</w:t>
      </w:r>
      <w:r w:rsidRPr="00E34082">
        <w:rPr>
          <w:rFonts w:ascii="Verdana" w:hAnsi="Verdana" w:cs="Courier New"/>
          <w:lang w:val="es-ES_tradnl"/>
        </w:rPr>
        <w:t xml:space="preserve"> de 2.01</w:t>
      </w:r>
      <w:r>
        <w:rPr>
          <w:rFonts w:ascii="Verdana" w:hAnsi="Verdana" w:cs="Courier New"/>
          <w:lang w:val="es-ES_tradnl"/>
        </w:rPr>
        <w:t>8</w:t>
      </w:r>
      <w:r w:rsidRPr="00E34082">
        <w:rPr>
          <w:rFonts w:ascii="Verdana" w:hAnsi="Verdana" w:cs="Courier New"/>
          <w:lang w:val="es-ES_tradnl"/>
        </w:rPr>
        <w:t xml:space="preserve">, siendo aprobada por unanimidad, conforme ha sido redactada por Secretaría. </w:t>
      </w:r>
    </w:p>
    <w:p w:rsidR="005842DF" w:rsidRDefault="008D2FD3" w:rsidP="00EF4607">
      <w:r w:rsidRPr="00EF4607">
        <w:t xml:space="preserve"> </w:t>
      </w:r>
    </w:p>
    <w:p w:rsidR="00BD3176" w:rsidRPr="00BD3176" w:rsidRDefault="00BD3176" w:rsidP="00BD3176">
      <w:pPr>
        <w:pStyle w:val="TableContents"/>
        <w:rPr>
          <w:rFonts w:ascii="Verdana" w:hAnsi="Verdana"/>
          <w:b/>
          <w:i/>
          <w:szCs w:val="20"/>
        </w:rPr>
      </w:pPr>
      <w:r w:rsidRPr="00BD3176">
        <w:rPr>
          <w:rFonts w:ascii="Verdana" w:hAnsi="Verdana"/>
          <w:b/>
          <w:i/>
          <w:szCs w:val="20"/>
        </w:rPr>
        <w:t>SEGUNDO.- APROBACION, SI PROCEDE, DEL PRESUPUESTO DE 2019.</w:t>
      </w:r>
    </w:p>
    <w:p w:rsidR="00BD3176" w:rsidRDefault="00BD3176" w:rsidP="00BD3176">
      <w:pPr>
        <w:pStyle w:val="TableContents"/>
        <w:jc w:val="both"/>
        <w:rPr>
          <w:rFonts w:ascii="Verdana" w:hAnsi="Verdana"/>
          <w:b/>
          <w:i/>
          <w:szCs w:val="20"/>
        </w:rPr>
      </w:pPr>
    </w:p>
    <w:p w:rsidR="001423F9" w:rsidRPr="00721A21" w:rsidRDefault="001423F9" w:rsidP="001423F9">
      <w:pPr>
        <w:ind w:firstLine="708"/>
        <w:jc w:val="both"/>
        <w:rPr>
          <w:rFonts w:ascii="Verdana" w:hAnsi="Verdana" w:cs="Courier New"/>
          <w:szCs w:val="20"/>
          <w:lang w:val="es-ES_tradnl"/>
        </w:rPr>
      </w:pPr>
      <w:r w:rsidRPr="00721A21">
        <w:rPr>
          <w:rFonts w:ascii="Verdana" w:hAnsi="Verdana" w:cs="Courier New"/>
          <w:szCs w:val="20"/>
          <w:lang w:val="es-ES_tradnl"/>
        </w:rPr>
        <w:t xml:space="preserve">Por el Secretario, de orden de la Presidencia, se da lectura al siguiente dictamen de la Comisión Informativa de Hacienda, de fecha </w:t>
      </w:r>
      <w:r>
        <w:rPr>
          <w:rFonts w:ascii="Verdana" w:hAnsi="Verdana" w:cs="Courier New"/>
          <w:szCs w:val="20"/>
          <w:lang w:val="es-ES_tradnl"/>
        </w:rPr>
        <w:t>22</w:t>
      </w:r>
      <w:r w:rsidRPr="00721A21">
        <w:rPr>
          <w:rFonts w:ascii="Verdana" w:hAnsi="Verdana" w:cs="Courier New"/>
          <w:szCs w:val="20"/>
          <w:lang w:val="es-ES_tradnl"/>
        </w:rPr>
        <w:t xml:space="preserve"> de octubre de 2018.</w:t>
      </w:r>
    </w:p>
    <w:p w:rsidR="001423F9" w:rsidRPr="00721A21" w:rsidRDefault="001423F9" w:rsidP="001423F9">
      <w:pPr>
        <w:jc w:val="both"/>
        <w:rPr>
          <w:rFonts w:ascii="Verdana" w:hAnsi="Verdana" w:cs="Courier New"/>
          <w:szCs w:val="20"/>
          <w:lang w:val="es-ES_tradnl"/>
        </w:rPr>
      </w:pPr>
    </w:p>
    <w:p w:rsidR="001423F9" w:rsidRPr="00721A21" w:rsidRDefault="001423F9" w:rsidP="001423F9">
      <w:pPr>
        <w:ind w:firstLine="708"/>
        <w:jc w:val="both"/>
        <w:rPr>
          <w:rFonts w:ascii="Verdana" w:hAnsi="Verdana" w:cs="Courier New"/>
          <w:iCs/>
          <w:szCs w:val="20"/>
          <w:lang w:val="es-ES_tradnl"/>
        </w:rPr>
      </w:pPr>
      <w:r w:rsidRPr="00721A21">
        <w:rPr>
          <w:rFonts w:ascii="Verdana" w:hAnsi="Verdana" w:cs="Courier New"/>
          <w:iCs/>
          <w:szCs w:val="20"/>
          <w:lang w:val="es-ES_tradnl"/>
        </w:rPr>
        <w:t>Formado el Presupuesto General de est</w:t>
      </w:r>
      <w:r>
        <w:rPr>
          <w:rFonts w:ascii="Verdana" w:hAnsi="Verdana" w:cs="Courier New"/>
          <w:iCs/>
          <w:szCs w:val="20"/>
          <w:lang w:val="es-ES_tradnl"/>
        </w:rPr>
        <w:t>a Entidad</w:t>
      </w:r>
      <w:r w:rsidRPr="00721A21">
        <w:rPr>
          <w:rFonts w:ascii="Verdana" w:hAnsi="Verdana" w:cs="Courier New"/>
          <w:iCs/>
          <w:szCs w:val="20"/>
          <w:lang w:val="es-ES_tradnl"/>
        </w:rPr>
        <w:t xml:space="preserve"> correspondiente</w:t>
      </w:r>
      <w:r w:rsidRPr="00721A21">
        <w:rPr>
          <w:rFonts w:ascii="Verdana" w:hAnsi="Verdana" w:cs="Courier New"/>
          <w:bCs/>
          <w:iCs/>
          <w:szCs w:val="20"/>
          <w:lang w:val="es-ES_tradnl"/>
        </w:rPr>
        <w:t xml:space="preserve"> </w:t>
      </w:r>
      <w:r w:rsidRPr="00721A21">
        <w:rPr>
          <w:rFonts w:ascii="Verdana" w:hAnsi="Verdana" w:cs="Courier New"/>
          <w:iCs/>
          <w:szCs w:val="20"/>
          <w:lang w:val="es-ES_tradnl"/>
        </w:rPr>
        <w:t>al ejercicio económico 2019, así como, sus Bases de Ejecución y la plantilla de personal comprensiva de todos los puestos de trabajo, de conformidad con lo dispuesto en los artículos 168 y 169 del Real Decreto Legislativo 2/2004, de 5 de marzo, por el que se aprueba el Texto Refundido de la Ley Reguladora de las Haciendas Locales, y el artículo 18 del Real Decreto 500/1990, de 20 de abril, por el que se desarrolla el Capítulo I del Título VI de la Ley 39/1988.</w:t>
      </w:r>
    </w:p>
    <w:p w:rsidR="001423F9" w:rsidRPr="00721A21" w:rsidRDefault="001423F9" w:rsidP="001423F9">
      <w:pPr>
        <w:jc w:val="both"/>
        <w:rPr>
          <w:rFonts w:ascii="Verdana" w:hAnsi="Verdana" w:cs="Courier New"/>
          <w:iCs/>
          <w:szCs w:val="20"/>
          <w:lang w:val="es-ES_tradnl"/>
        </w:rPr>
      </w:pPr>
    </w:p>
    <w:p w:rsidR="001423F9" w:rsidRPr="00721A21" w:rsidRDefault="001423F9" w:rsidP="001423F9">
      <w:pPr>
        <w:ind w:firstLine="708"/>
        <w:jc w:val="both"/>
        <w:rPr>
          <w:rFonts w:ascii="Verdana" w:hAnsi="Verdana" w:cs="Courier New"/>
          <w:iCs/>
          <w:szCs w:val="20"/>
          <w:lang w:val="es-ES_tradnl"/>
        </w:rPr>
      </w:pPr>
      <w:r w:rsidRPr="00721A21">
        <w:rPr>
          <w:rFonts w:ascii="Verdana" w:hAnsi="Verdana" w:cs="Courier New"/>
          <w:iCs/>
          <w:szCs w:val="20"/>
          <w:lang w:val="es-ES_tradnl"/>
        </w:rPr>
        <w:t xml:space="preserve">Visto y conocido el contenido de los informes de fecha </w:t>
      </w:r>
      <w:r>
        <w:rPr>
          <w:rFonts w:ascii="Verdana" w:hAnsi="Verdana" w:cs="Courier New"/>
          <w:iCs/>
          <w:szCs w:val="20"/>
          <w:lang w:val="es-ES_tradnl"/>
        </w:rPr>
        <w:t>22</w:t>
      </w:r>
      <w:r w:rsidRPr="00721A21">
        <w:rPr>
          <w:rFonts w:ascii="Verdana" w:hAnsi="Verdana" w:cs="Courier New"/>
          <w:iCs/>
          <w:szCs w:val="20"/>
          <w:lang w:val="es-ES_tradnl"/>
        </w:rPr>
        <w:t xml:space="preserve"> de Octubre de 2.018 del Interventor municipal, relativo a Intervención y a Estabilidad Presupuestaria.</w:t>
      </w:r>
    </w:p>
    <w:p w:rsidR="001423F9" w:rsidRPr="00721A21" w:rsidRDefault="001423F9" w:rsidP="001423F9">
      <w:pPr>
        <w:jc w:val="both"/>
        <w:rPr>
          <w:rFonts w:ascii="Verdana" w:hAnsi="Verdana" w:cs="Courier New"/>
          <w:iCs/>
          <w:szCs w:val="20"/>
          <w:lang w:val="es-ES_tradnl"/>
        </w:rPr>
      </w:pPr>
    </w:p>
    <w:p w:rsidR="001423F9" w:rsidRPr="00721A21" w:rsidRDefault="001423F9" w:rsidP="001423F9">
      <w:pPr>
        <w:jc w:val="both"/>
        <w:rPr>
          <w:rFonts w:ascii="Verdana" w:hAnsi="Verdana" w:cs="Courier New"/>
          <w:bCs/>
          <w:iCs/>
          <w:szCs w:val="20"/>
        </w:rPr>
      </w:pPr>
      <w:r w:rsidRPr="00721A21">
        <w:rPr>
          <w:rFonts w:ascii="Verdana" w:hAnsi="Verdana" w:cs="Courier New"/>
          <w:bCs/>
          <w:iCs/>
          <w:szCs w:val="20"/>
        </w:rPr>
        <w:t>Tras deliberación de los Sres. miembros de</w:t>
      </w:r>
      <w:r>
        <w:rPr>
          <w:rFonts w:ascii="Verdana" w:hAnsi="Verdana" w:cs="Courier New"/>
          <w:bCs/>
          <w:iCs/>
          <w:szCs w:val="20"/>
        </w:rPr>
        <w:t xml:space="preserve"> la Asamblea</w:t>
      </w:r>
      <w:r w:rsidRPr="00721A21">
        <w:rPr>
          <w:rFonts w:ascii="Verdana" w:hAnsi="Verdana" w:cs="Courier New"/>
          <w:bCs/>
          <w:iCs/>
          <w:szCs w:val="20"/>
        </w:rPr>
        <w:t xml:space="preserve">, y por unanimidad de todos los presentes que son </w:t>
      </w:r>
      <w:r>
        <w:rPr>
          <w:rFonts w:ascii="Verdana" w:hAnsi="Verdana" w:cs="Courier New"/>
          <w:bCs/>
          <w:iCs/>
          <w:szCs w:val="20"/>
        </w:rPr>
        <w:t xml:space="preserve">la totalidad de miembros </w:t>
      </w:r>
      <w:r w:rsidRPr="00721A21">
        <w:rPr>
          <w:rFonts w:ascii="Verdana" w:hAnsi="Verdana" w:cs="Courier New"/>
          <w:bCs/>
          <w:iCs/>
          <w:szCs w:val="20"/>
        </w:rPr>
        <w:t xml:space="preserve">que de derecho componen la corporación, se adopta el siguiente </w:t>
      </w:r>
    </w:p>
    <w:p w:rsidR="001423F9" w:rsidRPr="00721A21" w:rsidRDefault="001423F9" w:rsidP="001423F9">
      <w:pPr>
        <w:jc w:val="both"/>
        <w:rPr>
          <w:rFonts w:ascii="Verdana" w:hAnsi="Verdana" w:cs="Courier New"/>
          <w:b/>
          <w:bCs/>
          <w:iCs/>
          <w:szCs w:val="20"/>
        </w:rPr>
      </w:pPr>
    </w:p>
    <w:p w:rsidR="001423F9" w:rsidRPr="00721A21" w:rsidRDefault="001423F9" w:rsidP="001423F9">
      <w:pPr>
        <w:ind w:left="2832" w:firstLine="708"/>
        <w:jc w:val="both"/>
        <w:rPr>
          <w:rFonts w:ascii="Verdana" w:hAnsi="Verdana" w:cs="Courier New"/>
          <w:b/>
          <w:iCs/>
          <w:szCs w:val="20"/>
          <w:lang w:val="es-ES_tradnl"/>
        </w:rPr>
      </w:pPr>
      <w:r w:rsidRPr="00721A21">
        <w:rPr>
          <w:rFonts w:ascii="Verdana" w:hAnsi="Verdana" w:cs="Courier New"/>
          <w:b/>
          <w:iCs/>
          <w:szCs w:val="20"/>
        </w:rPr>
        <w:t>ACUERDO</w:t>
      </w:r>
    </w:p>
    <w:p w:rsidR="001423F9" w:rsidRPr="00721A21" w:rsidRDefault="001423F9" w:rsidP="001423F9">
      <w:pPr>
        <w:jc w:val="both"/>
        <w:rPr>
          <w:rFonts w:ascii="Verdana" w:hAnsi="Verdana" w:cs="Courier New"/>
          <w:iCs/>
          <w:szCs w:val="20"/>
          <w:lang w:val="es-ES_tradnl"/>
        </w:rPr>
      </w:pPr>
    </w:p>
    <w:p w:rsidR="001423F9" w:rsidRPr="00721A21" w:rsidRDefault="001423F9" w:rsidP="001423F9">
      <w:pPr>
        <w:jc w:val="both"/>
        <w:rPr>
          <w:rFonts w:ascii="Verdana" w:hAnsi="Verdana" w:cs="Courier New"/>
          <w:iCs/>
          <w:szCs w:val="20"/>
          <w:lang w:val="es-ES_tradnl"/>
        </w:rPr>
      </w:pPr>
      <w:r w:rsidRPr="00721A21">
        <w:rPr>
          <w:rFonts w:ascii="Verdana" w:hAnsi="Verdana" w:cs="Courier New"/>
          <w:b/>
          <w:iCs/>
          <w:szCs w:val="20"/>
          <w:lang w:val="es-ES_tradnl"/>
        </w:rPr>
        <w:t xml:space="preserve">PRIMERO. </w:t>
      </w:r>
      <w:r w:rsidRPr="00721A21">
        <w:rPr>
          <w:rFonts w:ascii="Verdana" w:hAnsi="Verdana" w:cs="Courier New"/>
          <w:iCs/>
          <w:szCs w:val="20"/>
          <w:lang w:val="es-ES_tradnl"/>
        </w:rPr>
        <w:t>Aprobar inicialmente el Presupuesto General de</w:t>
      </w:r>
      <w:r>
        <w:rPr>
          <w:rFonts w:ascii="Verdana" w:hAnsi="Verdana" w:cs="Courier New"/>
          <w:iCs/>
          <w:szCs w:val="20"/>
          <w:lang w:val="es-ES_tradnl"/>
        </w:rPr>
        <w:t xml:space="preserve"> la Mancomunidad Dos Valles</w:t>
      </w:r>
      <w:r w:rsidRPr="00721A21">
        <w:rPr>
          <w:rFonts w:ascii="Verdana" w:hAnsi="Verdana" w:cs="Courier New"/>
          <w:iCs/>
          <w:szCs w:val="20"/>
          <w:lang w:val="es-ES_tradnl"/>
        </w:rPr>
        <w:t>, para el ejercicio económico 2019, junto con sus Bases de ejecución, y cuyo resumen por capítulos es el siguiente:</w:t>
      </w:r>
    </w:p>
    <w:p w:rsidR="001423F9" w:rsidRPr="00721A21" w:rsidRDefault="001423F9" w:rsidP="001423F9">
      <w:pPr>
        <w:jc w:val="both"/>
        <w:rPr>
          <w:rFonts w:ascii="Verdana" w:hAnsi="Verdana"/>
          <w:b/>
          <w:szCs w:val="20"/>
          <w:lang w:val="es-ES_tradnl"/>
        </w:rPr>
      </w:pPr>
    </w:p>
    <w:p w:rsidR="001423F9" w:rsidRPr="00111C6C" w:rsidRDefault="001423F9" w:rsidP="001423F9">
      <w:pPr>
        <w:jc w:val="both"/>
        <w:rPr>
          <w:rFonts w:ascii="Verdana" w:hAnsi="Verdana"/>
          <w:b/>
          <w:sz w:val="18"/>
          <w:szCs w:val="18"/>
          <w:lang w:val="es-ES_tradnl"/>
        </w:rPr>
      </w:pP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920"/>
        <w:gridCol w:w="2765"/>
      </w:tblGrid>
      <w:tr w:rsidR="001423F9" w:rsidRPr="00111C6C" w:rsidTr="00386727">
        <w:trPr>
          <w:tblCellSpacing w:w="1440" w:type="nil"/>
        </w:trPr>
        <w:tc>
          <w:tcPr>
            <w:tcW w:w="8685" w:type="dxa"/>
            <w:gridSpan w:val="2"/>
          </w:tcPr>
          <w:p w:rsidR="001423F9" w:rsidRPr="00111C6C" w:rsidRDefault="001423F9" w:rsidP="00386727">
            <w:pPr>
              <w:spacing w:line="360" w:lineRule="auto"/>
              <w:jc w:val="both"/>
              <w:rPr>
                <w:rFonts w:ascii="Verdana" w:hAnsi="Verdana"/>
                <w:b/>
                <w:sz w:val="18"/>
                <w:szCs w:val="18"/>
              </w:rPr>
            </w:pPr>
            <w:r w:rsidRPr="00111C6C">
              <w:rPr>
                <w:rFonts w:ascii="Verdana" w:hAnsi="Verdana"/>
                <w:b/>
                <w:sz w:val="18"/>
                <w:szCs w:val="18"/>
              </w:rPr>
              <w:t xml:space="preserve">PRESUPUESTO DE GASTOS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                 GASTOS DEL PERSONAL</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7.990,00 €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II              GASTOS EN BIENES CORRIENTES Y  SERVICIOS</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14.000,00 €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III              GASTOS FINANCIEROS</w:t>
            </w:r>
          </w:p>
        </w:tc>
        <w:tc>
          <w:tcPr>
            <w:tcW w:w="2765" w:type="dxa"/>
          </w:tcPr>
          <w:p w:rsidR="001423F9" w:rsidRPr="00111C6C" w:rsidRDefault="001423F9" w:rsidP="00386727">
            <w:pPr>
              <w:spacing w:line="360" w:lineRule="auto"/>
              <w:jc w:val="both"/>
              <w:rPr>
                <w:rFonts w:ascii="Verdana" w:hAnsi="Verdana"/>
                <w:sz w:val="18"/>
                <w:szCs w:val="18"/>
              </w:rPr>
            </w:pP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IV              TRANSFERENCIAS CORRIENTES</w:t>
            </w:r>
          </w:p>
        </w:tc>
        <w:tc>
          <w:tcPr>
            <w:tcW w:w="2765" w:type="dxa"/>
          </w:tcPr>
          <w:p w:rsidR="001423F9" w:rsidRPr="00111C6C" w:rsidRDefault="001423F9" w:rsidP="00386727">
            <w:pPr>
              <w:spacing w:line="360" w:lineRule="auto"/>
              <w:jc w:val="both"/>
              <w:rPr>
                <w:rFonts w:ascii="Verdana" w:hAnsi="Verdana"/>
                <w:sz w:val="18"/>
                <w:szCs w:val="18"/>
              </w:rPr>
            </w:pP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VI               INVERSIONES REALES</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19.000,00 €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lastRenderedPageBreak/>
              <w:t xml:space="preserve">VII              TRANSFERENCIAS CAPITAL  </w:t>
            </w:r>
          </w:p>
        </w:tc>
        <w:tc>
          <w:tcPr>
            <w:tcW w:w="2765" w:type="dxa"/>
          </w:tcPr>
          <w:p w:rsidR="001423F9" w:rsidRPr="00111C6C" w:rsidRDefault="001423F9" w:rsidP="00386727">
            <w:pPr>
              <w:spacing w:line="360" w:lineRule="auto"/>
              <w:jc w:val="both"/>
              <w:rPr>
                <w:rFonts w:ascii="Verdana" w:hAnsi="Verdana"/>
                <w:sz w:val="18"/>
                <w:szCs w:val="18"/>
              </w:rPr>
            </w:pP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IX               AMORTIZACION DE PRESTAMOS</w:t>
            </w:r>
          </w:p>
        </w:tc>
        <w:tc>
          <w:tcPr>
            <w:tcW w:w="2765" w:type="dxa"/>
          </w:tcPr>
          <w:p w:rsidR="001423F9" w:rsidRPr="00111C6C" w:rsidRDefault="001423F9" w:rsidP="00386727">
            <w:pPr>
              <w:spacing w:line="360" w:lineRule="auto"/>
              <w:jc w:val="both"/>
              <w:rPr>
                <w:rFonts w:ascii="Verdana" w:hAnsi="Verdana"/>
                <w:sz w:val="18"/>
                <w:szCs w:val="18"/>
              </w:rPr>
            </w:pP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 xml:space="preserve">TOTAL        </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40.990,00 €</w:t>
            </w:r>
          </w:p>
        </w:tc>
      </w:tr>
      <w:tr w:rsidR="001423F9" w:rsidRPr="00111C6C" w:rsidTr="00386727">
        <w:trPr>
          <w:tblCellSpacing w:w="1440" w:type="nil"/>
        </w:trPr>
        <w:tc>
          <w:tcPr>
            <w:tcW w:w="8685" w:type="dxa"/>
            <w:gridSpan w:val="2"/>
          </w:tcPr>
          <w:p w:rsidR="001423F9" w:rsidRPr="00111C6C" w:rsidRDefault="001423F9" w:rsidP="00386727">
            <w:pPr>
              <w:spacing w:line="360" w:lineRule="auto"/>
              <w:rPr>
                <w:rFonts w:ascii="Verdana" w:hAnsi="Verdana"/>
                <w:b/>
                <w:sz w:val="18"/>
                <w:szCs w:val="18"/>
              </w:rPr>
            </w:pPr>
          </w:p>
        </w:tc>
      </w:tr>
      <w:tr w:rsidR="001423F9" w:rsidRPr="00111C6C" w:rsidTr="00386727">
        <w:trPr>
          <w:tblCellSpacing w:w="1440" w:type="nil"/>
        </w:trPr>
        <w:tc>
          <w:tcPr>
            <w:tcW w:w="8685" w:type="dxa"/>
            <w:gridSpan w:val="2"/>
          </w:tcPr>
          <w:p w:rsidR="001423F9" w:rsidRPr="00111C6C" w:rsidRDefault="001423F9" w:rsidP="00386727">
            <w:pPr>
              <w:spacing w:line="360" w:lineRule="auto"/>
              <w:rPr>
                <w:rFonts w:ascii="Verdana" w:hAnsi="Verdana"/>
                <w:b/>
                <w:sz w:val="18"/>
                <w:szCs w:val="18"/>
              </w:rPr>
            </w:pPr>
            <w:r w:rsidRPr="00111C6C">
              <w:rPr>
                <w:rFonts w:ascii="Verdana" w:hAnsi="Verdana"/>
                <w:b/>
                <w:sz w:val="18"/>
                <w:szCs w:val="18"/>
              </w:rPr>
              <w:t>PRESUPUESTO DE INGRESOS</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                IMPUESTOS DIRECTOS</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II               IMPUESTOS INDIRECTOS</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III              TASAS Y OTROS INGRESOS</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5.000,00 €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IV          TRANSFERENCIAS CORRIENTES</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15.000,00 €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 xml:space="preserve">V                INGRESOS PATRIMONIALES </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VI</w:t>
            </w:r>
          </w:p>
        </w:tc>
        <w:tc>
          <w:tcPr>
            <w:tcW w:w="2765" w:type="dxa"/>
          </w:tcPr>
          <w:p w:rsidR="001423F9" w:rsidRPr="00111C6C" w:rsidRDefault="001423F9" w:rsidP="00386727">
            <w:pPr>
              <w:spacing w:line="360" w:lineRule="auto"/>
              <w:jc w:val="both"/>
              <w:rPr>
                <w:rFonts w:ascii="Verdana" w:hAnsi="Verdana"/>
                <w:sz w:val="18"/>
                <w:szCs w:val="18"/>
              </w:rPr>
            </w:pP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VII               TRANSFERENCIAS DE CAPITAL</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20.990,00 €</w:t>
            </w:r>
          </w:p>
        </w:tc>
      </w:tr>
      <w:tr w:rsidR="001423F9" w:rsidRPr="00111C6C" w:rsidTr="00386727">
        <w:trPr>
          <w:tblCellSpacing w:w="1440" w:type="nil"/>
        </w:trPr>
        <w:tc>
          <w:tcPr>
            <w:tcW w:w="5920" w:type="dxa"/>
          </w:tcPr>
          <w:p w:rsidR="001423F9" w:rsidRPr="00111C6C" w:rsidRDefault="001423F9" w:rsidP="00386727">
            <w:pPr>
              <w:spacing w:line="360" w:lineRule="auto"/>
              <w:rPr>
                <w:rFonts w:ascii="Verdana" w:hAnsi="Verdana"/>
                <w:sz w:val="18"/>
                <w:szCs w:val="18"/>
              </w:rPr>
            </w:pPr>
            <w:r w:rsidRPr="00111C6C">
              <w:rPr>
                <w:rFonts w:ascii="Verdana" w:hAnsi="Verdana"/>
                <w:sz w:val="18"/>
                <w:szCs w:val="18"/>
              </w:rPr>
              <w:t>TOTAL</w:t>
            </w:r>
          </w:p>
        </w:tc>
        <w:tc>
          <w:tcPr>
            <w:tcW w:w="2765" w:type="dxa"/>
          </w:tcPr>
          <w:p w:rsidR="001423F9" w:rsidRPr="00111C6C" w:rsidRDefault="001423F9" w:rsidP="00386727">
            <w:pPr>
              <w:spacing w:line="360" w:lineRule="auto"/>
              <w:jc w:val="both"/>
              <w:rPr>
                <w:rFonts w:ascii="Verdana" w:hAnsi="Verdana"/>
                <w:sz w:val="18"/>
                <w:szCs w:val="18"/>
              </w:rPr>
            </w:pPr>
            <w:r w:rsidRPr="00111C6C">
              <w:rPr>
                <w:rFonts w:ascii="Verdana" w:hAnsi="Verdana"/>
                <w:sz w:val="18"/>
                <w:szCs w:val="18"/>
              </w:rPr>
              <w:t xml:space="preserve">     40.990,00 €</w:t>
            </w:r>
          </w:p>
        </w:tc>
      </w:tr>
    </w:tbl>
    <w:p w:rsidR="001423F9" w:rsidRPr="00721A21" w:rsidRDefault="001423F9" w:rsidP="001423F9">
      <w:pPr>
        <w:jc w:val="both"/>
        <w:rPr>
          <w:rFonts w:ascii="Verdana" w:hAnsi="Verdana" w:cs="Courier New"/>
          <w:b/>
          <w:bCs/>
          <w:iCs/>
          <w:szCs w:val="20"/>
          <w:lang w:val="es-ES_tradnl"/>
        </w:rPr>
      </w:pPr>
    </w:p>
    <w:p w:rsidR="001423F9" w:rsidRPr="00721A21" w:rsidRDefault="001423F9" w:rsidP="001423F9">
      <w:pPr>
        <w:jc w:val="both"/>
        <w:rPr>
          <w:rFonts w:ascii="Verdana" w:hAnsi="Verdana" w:cs="Courier New"/>
          <w:iCs/>
          <w:szCs w:val="20"/>
          <w:lang w:val="es-ES_tradnl"/>
        </w:rPr>
      </w:pPr>
      <w:r w:rsidRPr="00721A21">
        <w:rPr>
          <w:rFonts w:ascii="Verdana" w:hAnsi="Verdana" w:cs="Courier New"/>
          <w:b/>
          <w:bCs/>
          <w:iCs/>
          <w:szCs w:val="20"/>
          <w:lang w:val="es-ES_tradnl"/>
        </w:rPr>
        <w:t>SEGUNDO.</w:t>
      </w:r>
      <w:r w:rsidRPr="00721A21">
        <w:rPr>
          <w:rFonts w:ascii="Verdana" w:hAnsi="Verdana" w:cs="Courier New"/>
          <w:iCs/>
          <w:szCs w:val="20"/>
          <w:lang w:val="es-ES_tradnl"/>
        </w:rPr>
        <w:t xml:space="preserve"> Aprobar inicialmente la plantilla de personal, comprensiva de todos los puestos de trabajo reservados a funcionarios y personal laboral.</w:t>
      </w:r>
    </w:p>
    <w:p w:rsidR="001423F9" w:rsidRPr="00721A21" w:rsidRDefault="001423F9" w:rsidP="001423F9">
      <w:pPr>
        <w:jc w:val="both"/>
        <w:rPr>
          <w:rFonts w:ascii="Verdana" w:hAnsi="Verdana" w:cs="Courier New"/>
          <w:b/>
          <w:bCs/>
          <w:iCs/>
          <w:szCs w:val="20"/>
          <w:lang w:val="es-ES_tradnl"/>
        </w:rPr>
      </w:pPr>
    </w:p>
    <w:p w:rsidR="001423F9" w:rsidRPr="00721A21" w:rsidRDefault="001423F9" w:rsidP="001423F9">
      <w:pPr>
        <w:jc w:val="both"/>
        <w:rPr>
          <w:rFonts w:ascii="Verdana" w:hAnsi="Verdana" w:cs="Courier New"/>
          <w:iCs/>
          <w:szCs w:val="20"/>
          <w:lang w:val="es-ES_tradnl"/>
        </w:rPr>
      </w:pPr>
      <w:r w:rsidRPr="00721A21">
        <w:rPr>
          <w:rFonts w:ascii="Verdana" w:hAnsi="Verdana" w:cs="Courier New"/>
          <w:b/>
          <w:bCs/>
          <w:iCs/>
          <w:szCs w:val="20"/>
          <w:lang w:val="es-ES_tradnl"/>
        </w:rPr>
        <w:t>TERCERO.</w:t>
      </w:r>
      <w:r w:rsidRPr="00721A21">
        <w:rPr>
          <w:rFonts w:ascii="Verdana" w:hAnsi="Verdana" w:cs="Courier New"/>
          <w:iCs/>
          <w:szCs w:val="20"/>
          <w:lang w:val="es-ES_tradnl"/>
        </w:rPr>
        <w:t xml:space="preserve"> Exponer al público el Presupuesto General para el 2019, las Bases de Ejecución y plantilla de personal aprobados, por plazo de quince días, mediante anuncios en el </w:t>
      </w:r>
      <w:r w:rsidRPr="00721A21">
        <w:rPr>
          <w:rFonts w:ascii="Verdana" w:hAnsi="Verdana" w:cs="Courier New"/>
          <w:i/>
          <w:szCs w:val="20"/>
          <w:lang w:val="es-ES_tradnl"/>
        </w:rPr>
        <w:t>Boletín Oficial de la Provincia</w:t>
      </w:r>
      <w:r w:rsidRPr="00721A21">
        <w:rPr>
          <w:rFonts w:ascii="Verdana" w:hAnsi="Verdana" w:cs="Courier New"/>
          <w:iCs/>
          <w:szCs w:val="20"/>
          <w:lang w:val="es-ES_tradnl"/>
        </w:rPr>
        <w:t xml:space="preserve"> y tablón de anuncios de</w:t>
      </w:r>
      <w:r>
        <w:rPr>
          <w:rFonts w:ascii="Verdana" w:hAnsi="Verdana" w:cs="Courier New"/>
          <w:iCs/>
          <w:szCs w:val="20"/>
          <w:lang w:val="es-ES_tradnl"/>
        </w:rPr>
        <w:t xml:space="preserve"> la Mancomunidad</w:t>
      </w:r>
      <w:r w:rsidRPr="00721A21">
        <w:rPr>
          <w:rFonts w:ascii="Verdana" w:hAnsi="Verdana" w:cs="Courier New"/>
          <w:iCs/>
          <w:szCs w:val="20"/>
          <w:lang w:val="es-ES_tradnl"/>
        </w:rPr>
        <w:t>, a efectos de presentación de reclamaciones por los interesados.</w:t>
      </w:r>
    </w:p>
    <w:p w:rsidR="001423F9" w:rsidRPr="00721A21" w:rsidRDefault="001423F9" w:rsidP="001423F9">
      <w:pPr>
        <w:jc w:val="both"/>
        <w:rPr>
          <w:rFonts w:ascii="Verdana" w:hAnsi="Verdana" w:cs="Courier New"/>
          <w:b/>
          <w:bCs/>
          <w:iCs/>
          <w:szCs w:val="20"/>
          <w:lang w:val="es-ES_tradnl"/>
        </w:rPr>
      </w:pPr>
    </w:p>
    <w:p w:rsidR="001423F9" w:rsidRPr="00721A21" w:rsidRDefault="001423F9" w:rsidP="001423F9">
      <w:pPr>
        <w:jc w:val="both"/>
        <w:rPr>
          <w:rFonts w:ascii="Verdana" w:hAnsi="Verdana" w:cs="Courier New"/>
          <w:iCs/>
          <w:szCs w:val="20"/>
          <w:lang w:val="es-ES_tradnl"/>
        </w:rPr>
      </w:pPr>
      <w:r w:rsidRPr="00721A21">
        <w:rPr>
          <w:rFonts w:ascii="Verdana" w:hAnsi="Verdana" w:cs="Courier New"/>
          <w:b/>
          <w:bCs/>
          <w:iCs/>
          <w:szCs w:val="20"/>
          <w:lang w:val="es-ES_tradnl"/>
        </w:rPr>
        <w:t>CUARTO.</w:t>
      </w:r>
      <w:r w:rsidRPr="00721A21">
        <w:rPr>
          <w:rFonts w:ascii="Verdana" w:hAnsi="Verdana" w:cs="Courier New"/>
          <w:iCs/>
          <w:szCs w:val="20"/>
          <w:lang w:val="es-ES_tradnl"/>
        </w:rPr>
        <w:t xml:space="preserve"> Considerar elevados a definitivos estos Acuerdos en el caso de que no se presente ninguna reclamación.</w:t>
      </w:r>
    </w:p>
    <w:p w:rsidR="001423F9" w:rsidRPr="00721A21" w:rsidRDefault="001423F9" w:rsidP="001423F9">
      <w:pPr>
        <w:jc w:val="both"/>
        <w:rPr>
          <w:rFonts w:ascii="Verdana" w:hAnsi="Verdana" w:cs="Courier New"/>
          <w:b/>
          <w:bCs/>
          <w:iCs/>
          <w:szCs w:val="20"/>
          <w:lang w:val="es-ES_tradnl"/>
        </w:rPr>
      </w:pPr>
    </w:p>
    <w:p w:rsidR="001423F9" w:rsidRPr="00721A21" w:rsidRDefault="001423F9" w:rsidP="001423F9">
      <w:pPr>
        <w:jc w:val="both"/>
        <w:rPr>
          <w:rFonts w:ascii="Verdana" w:hAnsi="Verdana" w:cs="Courier New"/>
          <w:iCs/>
          <w:szCs w:val="20"/>
          <w:lang w:val="es-ES_tradnl"/>
        </w:rPr>
      </w:pPr>
      <w:r w:rsidRPr="00721A21">
        <w:rPr>
          <w:rFonts w:ascii="Verdana" w:hAnsi="Verdana" w:cs="Courier New"/>
          <w:b/>
          <w:bCs/>
          <w:iCs/>
          <w:szCs w:val="20"/>
          <w:lang w:val="es-ES_tradnl"/>
        </w:rPr>
        <w:t>QUINTO.</w:t>
      </w:r>
      <w:r w:rsidRPr="00721A21">
        <w:rPr>
          <w:rFonts w:ascii="Verdana" w:hAnsi="Verdana" w:cs="Courier New"/>
          <w:iCs/>
          <w:szCs w:val="20"/>
          <w:lang w:val="es-ES_tradnl"/>
        </w:rPr>
        <w:t xml:space="preserve"> Remitir copia a la Administración del Estado, así como, a la Delegación Territorial de la Junta de Castilla y león.</w:t>
      </w:r>
    </w:p>
    <w:p w:rsidR="00643357" w:rsidRPr="00BD3176" w:rsidRDefault="00643357" w:rsidP="00BD3176">
      <w:pPr>
        <w:pStyle w:val="TableContents"/>
        <w:jc w:val="both"/>
        <w:rPr>
          <w:rFonts w:ascii="Verdana" w:hAnsi="Verdana"/>
          <w:b/>
          <w:i/>
          <w:szCs w:val="20"/>
        </w:rPr>
      </w:pPr>
    </w:p>
    <w:p w:rsidR="00BD3176" w:rsidRPr="00BD3176" w:rsidRDefault="00BD3176" w:rsidP="00BD3176">
      <w:pPr>
        <w:pStyle w:val="TableContents"/>
        <w:jc w:val="both"/>
        <w:rPr>
          <w:rFonts w:ascii="Verdana" w:hAnsi="Verdana"/>
          <w:b/>
          <w:i/>
          <w:szCs w:val="20"/>
        </w:rPr>
      </w:pPr>
      <w:r w:rsidRPr="00BD3176">
        <w:rPr>
          <w:rFonts w:ascii="Verdana" w:hAnsi="Verdana"/>
          <w:b/>
          <w:i/>
          <w:szCs w:val="20"/>
        </w:rPr>
        <w:t>TERCERO.- APROBACION, SI PROCEDE, DE LA MEMORIA DE EJECUCIÓN DE LAS OBRAS DENOMINADAS "RENOVACIÓN DE LA RED DE ABASTECIMIENTO, FASE IV"</w:t>
      </w:r>
    </w:p>
    <w:p w:rsidR="00CD3B4B" w:rsidRDefault="00CD3B4B" w:rsidP="00BD3176">
      <w:pPr>
        <w:pStyle w:val="TableContents"/>
        <w:jc w:val="both"/>
        <w:rPr>
          <w:rFonts w:ascii="Verdana" w:hAnsi="Verdana"/>
          <w:b/>
          <w:i/>
          <w:szCs w:val="20"/>
        </w:rPr>
      </w:pPr>
    </w:p>
    <w:p w:rsidR="00643357" w:rsidRDefault="00C458EE" w:rsidP="00BD3176">
      <w:pPr>
        <w:pStyle w:val="TableContents"/>
        <w:jc w:val="both"/>
        <w:rPr>
          <w:rFonts w:ascii="Verdana" w:hAnsi="Verdana"/>
          <w:szCs w:val="20"/>
        </w:rPr>
      </w:pPr>
      <w:r>
        <w:rPr>
          <w:rFonts w:ascii="Verdana" w:hAnsi="Verdana"/>
          <w:szCs w:val="20"/>
        </w:rPr>
        <w:tab/>
        <w:t>Por el Sr. Presidente DON FELICIANO ISABEL JIMENO, se informa a todos los presentes que se ha elaborado una memoria técnica valorada para ejecutar la Fase IV de las obras denominadas “RENOVACIÓN DE LA RED GENERAL DE ABASTECIMIENTO DE AGUA POTABLE</w:t>
      </w:r>
      <w:r w:rsidR="00847EA1">
        <w:rPr>
          <w:rFonts w:ascii="Verdana" w:hAnsi="Verdana"/>
          <w:szCs w:val="20"/>
        </w:rPr>
        <w:t>, FASE IV</w:t>
      </w:r>
      <w:r>
        <w:rPr>
          <w:rFonts w:ascii="Verdana" w:hAnsi="Verdana"/>
          <w:szCs w:val="20"/>
        </w:rPr>
        <w:t xml:space="preserve">”, obra incluida en las ayudas del Fondo de Cooperación Local para mancomunidades correspondiente a la anualidad de 2018. </w:t>
      </w:r>
    </w:p>
    <w:p w:rsidR="00C458EE" w:rsidRDefault="00C458EE" w:rsidP="00BD3176">
      <w:pPr>
        <w:pStyle w:val="TableContents"/>
        <w:jc w:val="both"/>
        <w:rPr>
          <w:rFonts w:ascii="Verdana" w:hAnsi="Verdana"/>
          <w:szCs w:val="20"/>
        </w:rPr>
      </w:pPr>
    </w:p>
    <w:p w:rsidR="00C458EE" w:rsidRDefault="00C458EE" w:rsidP="00BD3176">
      <w:pPr>
        <w:pStyle w:val="TableContents"/>
        <w:jc w:val="both"/>
        <w:rPr>
          <w:rFonts w:ascii="Verdana" w:hAnsi="Verdana"/>
          <w:szCs w:val="20"/>
        </w:rPr>
      </w:pPr>
      <w:r>
        <w:rPr>
          <w:rFonts w:ascii="Verdana" w:hAnsi="Verdana"/>
          <w:szCs w:val="20"/>
        </w:rPr>
        <w:tab/>
        <w:t>Se ha redactado la memoria para continuar con la obra de sustitución de tubería desde el lugar donde finalizó la Fase III, en concreto dentro del término municipal de Carrascal de la Cuesta y con la Fase IV se pretende renovar 580 metros lineales de tubería hasta llegar al partidor de Carrascal, situado dentro de su término municipal.</w:t>
      </w:r>
    </w:p>
    <w:p w:rsidR="00CE39C5" w:rsidRDefault="00CE39C5" w:rsidP="00BD3176">
      <w:pPr>
        <w:pStyle w:val="TableContents"/>
        <w:jc w:val="both"/>
        <w:rPr>
          <w:rFonts w:ascii="Verdana" w:hAnsi="Verdana"/>
          <w:szCs w:val="20"/>
        </w:rPr>
      </w:pPr>
    </w:p>
    <w:p w:rsidR="00CE39C5" w:rsidRDefault="00CE39C5" w:rsidP="00BD3176">
      <w:pPr>
        <w:pStyle w:val="TableContents"/>
        <w:jc w:val="both"/>
        <w:rPr>
          <w:rFonts w:ascii="Verdana" w:hAnsi="Verdana"/>
          <w:szCs w:val="20"/>
        </w:rPr>
      </w:pPr>
      <w:r>
        <w:rPr>
          <w:rFonts w:ascii="Verdana" w:hAnsi="Verdana"/>
          <w:szCs w:val="20"/>
        </w:rPr>
        <w:tab/>
        <w:t xml:space="preserve">Se redactará una carta dirigida a cada uno de los propietarios de las fincas por donde discurre la tubería con el fin de poner en su conocimiento que van a </w:t>
      </w:r>
      <w:r>
        <w:rPr>
          <w:rFonts w:ascii="Verdana" w:hAnsi="Verdana"/>
          <w:szCs w:val="20"/>
        </w:rPr>
        <w:lastRenderedPageBreak/>
        <w:t>ejecutarse las obras de renovación de la tubería existente, hay un tramo que se ejecutará la tubería por camino y dehesas del Ayuntamiento de Turégano, a fin de evitar daños o perjuicios a fincas de propiedad particular.</w:t>
      </w:r>
    </w:p>
    <w:p w:rsidR="00C458EE" w:rsidRDefault="00C458EE" w:rsidP="00BD3176">
      <w:pPr>
        <w:pStyle w:val="TableContents"/>
        <w:jc w:val="both"/>
        <w:rPr>
          <w:rFonts w:ascii="Verdana" w:hAnsi="Verdana"/>
          <w:szCs w:val="20"/>
        </w:rPr>
      </w:pPr>
    </w:p>
    <w:p w:rsidR="00847EA1" w:rsidRDefault="00847EA1" w:rsidP="00BD3176">
      <w:pPr>
        <w:pStyle w:val="TableContents"/>
        <w:jc w:val="both"/>
        <w:rPr>
          <w:rFonts w:ascii="Verdana" w:hAnsi="Verdana"/>
          <w:szCs w:val="20"/>
        </w:rPr>
      </w:pPr>
      <w:r>
        <w:rPr>
          <w:rFonts w:ascii="Verdana" w:hAnsi="Verdana"/>
          <w:szCs w:val="20"/>
        </w:rPr>
        <w:tab/>
        <w:t>A la vista de estos antecedentes, la Asamblea de Concejales, acuerda por unanimidad de todos los presentes:</w:t>
      </w:r>
    </w:p>
    <w:p w:rsidR="00847EA1" w:rsidRDefault="00847EA1" w:rsidP="00BD3176">
      <w:pPr>
        <w:pStyle w:val="TableContents"/>
        <w:jc w:val="both"/>
        <w:rPr>
          <w:rFonts w:ascii="Verdana" w:hAnsi="Verdana"/>
          <w:szCs w:val="20"/>
        </w:rPr>
      </w:pPr>
    </w:p>
    <w:p w:rsidR="00847EA1" w:rsidRDefault="00847EA1" w:rsidP="00BD3176">
      <w:pPr>
        <w:pStyle w:val="TableContents"/>
        <w:jc w:val="both"/>
        <w:rPr>
          <w:rFonts w:ascii="Verdana" w:hAnsi="Verdana"/>
          <w:szCs w:val="20"/>
        </w:rPr>
      </w:pPr>
      <w:r w:rsidRPr="008E1B58">
        <w:rPr>
          <w:rFonts w:ascii="Verdana" w:hAnsi="Verdana"/>
          <w:i/>
          <w:szCs w:val="20"/>
        </w:rPr>
        <w:t>PRIMERO.-</w:t>
      </w:r>
      <w:r>
        <w:rPr>
          <w:rFonts w:ascii="Verdana" w:hAnsi="Verdana"/>
          <w:szCs w:val="20"/>
        </w:rPr>
        <w:t xml:space="preserve"> APROBAR la memoria para la ejecución de las obras denominadas “RENOVACIÓN DE LA RED GENERAL DE ABASTECIMIENTO DE AGUA POTABLE, FASE IV”, que asciende a un importe de DIEZ MIL DOSCIENTOS CINCUENTA Y DOS EUROS Y TREINTA Y SEIS CENTIMOS (10.252,36 €)  más la cantidad de DOS MIL CIENTO CINCUENTA Y TRES EUROS (2.153,00 €) en concepto de IVA, lo que hace un importe total de DOCE MIL CUATROCIENTOS CINCO EUROS Y TREINTA Y SEIS CENTIMOS (12.405,36 €).</w:t>
      </w:r>
    </w:p>
    <w:p w:rsidR="008E1B58" w:rsidRDefault="008E1B58" w:rsidP="00BD3176">
      <w:pPr>
        <w:pStyle w:val="TableContents"/>
        <w:jc w:val="both"/>
        <w:rPr>
          <w:rFonts w:ascii="Verdana" w:hAnsi="Verdana"/>
          <w:szCs w:val="20"/>
        </w:rPr>
      </w:pPr>
    </w:p>
    <w:p w:rsidR="008E1B58" w:rsidRDefault="008E1B58" w:rsidP="00BD3176">
      <w:pPr>
        <w:pStyle w:val="TableContents"/>
        <w:jc w:val="both"/>
        <w:rPr>
          <w:rFonts w:ascii="Verdana" w:hAnsi="Verdana"/>
          <w:szCs w:val="20"/>
        </w:rPr>
      </w:pPr>
      <w:r w:rsidRPr="002F5F50">
        <w:rPr>
          <w:rFonts w:ascii="Verdana" w:hAnsi="Verdana"/>
          <w:i/>
          <w:szCs w:val="20"/>
        </w:rPr>
        <w:t>SEGUNDO.-</w:t>
      </w:r>
      <w:r>
        <w:rPr>
          <w:rFonts w:ascii="Verdana" w:hAnsi="Verdana"/>
          <w:szCs w:val="20"/>
        </w:rPr>
        <w:t xml:space="preserve"> APROBAR la financiación de las obras, que queda como sigue:</w:t>
      </w:r>
    </w:p>
    <w:p w:rsidR="008E1B58" w:rsidRDefault="008E1B58" w:rsidP="00BD3176">
      <w:pPr>
        <w:pStyle w:val="TableContents"/>
        <w:jc w:val="both"/>
        <w:rPr>
          <w:rFonts w:ascii="Verdana" w:hAnsi="Verdana"/>
          <w:szCs w:val="20"/>
        </w:rPr>
      </w:pPr>
    </w:p>
    <w:p w:rsidR="008E1B58" w:rsidRDefault="008E1B58" w:rsidP="00BD3176">
      <w:pPr>
        <w:pStyle w:val="TableContents"/>
        <w:jc w:val="both"/>
        <w:rPr>
          <w:rFonts w:ascii="Verdana" w:hAnsi="Verdana"/>
          <w:szCs w:val="20"/>
        </w:rPr>
      </w:pPr>
      <w:r>
        <w:rPr>
          <w:rFonts w:ascii="Verdana" w:hAnsi="Verdana"/>
          <w:szCs w:val="20"/>
        </w:rPr>
        <w:tab/>
        <w:t>Junta de Castilla y león:</w:t>
      </w:r>
      <w:r>
        <w:rPr>
          <w:rFonts w:ascii="Verdana" w:hAnsi="Verdana"/>
          <w:szCs w:val="20"/>
        </w:rPr>
        <w:tab/>
      </w:r>
      <w:r>
        <w:rPr>
          <w:rFonts w:ascii="Verdana" w:hAnsi="Verdana"/>
          <w:szCs w:val="20"/>
        </w:rPr>
        <w:tab/>
        <w:t>4.020,00 €</w:t>
      </w:r>
    </w:p>
    <w:p w:rsidR="008E1B58" w:rsidRDefault="008E1B58" w:rsidP="00BD3176">
      <w:pPr>
        <w:pStyle w:val="TableContents"/>
        <w:jc w:val="both"/>
        <w:rPr>
          <w:rFonts w:ascii="Verdana" w:hAnsi="Verdana"/>
          <w:szCs w:val="20"/>
        </w:rPr>
      </w:pPr>
      <w:r>
        <w:rPr>
          <w:rFonts w:ascii="Verdana" w:hAnsi="Verdana"/>
          <w:szCs w:val="20"/>
        </w:rPr>
        <w:tab/>
        <w:t>Mancomunidad:</w:t>
      </w:r>
      <w:r>
        <w:rPr>
          <w:rFonts w:ascii="Verdana" w:hAnsi="Verdana"/>
          <w:szCs w:val="20"/>
        </w:rPr>
        <w:tab/>
      </w:r>
      <w:r>
        <w:rPr>
          <w:rFonts w:ascii="Verdana" w:hAnsi="Verdana"/>
          <w:szCs w:val="20"/>
        </w:rPr>
        <w:tab/>
      </w:r>
      <w:r>
        <w:rPr>
          <w:rFonts w:ascii="Verdana" w:hAnsi="Verdana"/>
          <w:szCs w:val="20"/>
        </w:rPr>
        <w:tab/>
        <w:t>8.385,36 €</w:t>
      </w:r>
    </w:p>
    <w:p w:rsidR="008E1B58" w:rsidRDefault="008E1B58" w:rsidP="00BD3176">
      <w:pPr>
        <w:pStyle w:val="TableContents"/>
        <w:jc w:val="both"/>
        <w:rPr>
          <w:rFonts w:ascii="Verdana" w:hAnsi="Verdana"/>
          <w:szCs w:val="20"/>
        </w:rPr>
      </w:pPr>
    </w:p>
    <w:p w:rsidR="008E1B58" w:rsidRDefault="008E1B58" w:rsidP="00BD3176">
      <w:pPr>
        <w:pStyle w:val="TableContents"/>
        <w:jc w:val="both"/>
        <w:rPr>
          <w:rFonts w:ascii="Verdana" w:hAnsi="Verdana"/>
          <w:szCs w:val="20"/>
        </w:rPr>
      </w:pPr>
      <w:r w:rsidRPr="002F5F50">
        <w:rPr>
          <w:rFonts w:ascii="Verdana" w:hAnsi="Verdana"/>
          <w:i/>
          <w:szCs w:val="20"/>
        </w:rPr>
        <w:t>TERCERO.-</w:t>
      </w:r>
      <w:r>
        <w:rPr>
          <w:rFonts w:ascii="Verdana" w:hAnsi="Verdana"/>
          <w:szCs w:val="20"/>
        </w:rPr>
        <w:t xml:space="preserve"> REMITIR toda la documentación necesaria a la Junta de Castilla y león para la justificación de la adjudicación de las obras denominadas “RENOVACIÓN DE LA RED GENERAL DE ABASTECIMIENTO DE AGUA POTABLE, FASE IV”.</w:t>
      </w:r>
    </w:p>
    <w:p w:rsidR="00BD3176" w:rsidRPr="00BD3176" w:rsidRDefault="00BD3176" w:rsidP="00BD3176">
      <w:pPr>
        <w:pStyle w:val="TableContents"/>
        <w:rPr>
          <w:rFonts w:ascii="Verdana" w:hAnsi="Verdana"/>
          <w:b/>
          <w:i/>
          <w:szCs w:val="20"/>
        </w:rPr>
      </w:pPr>
    </w:p>
    <w:p w:rsidR="00BD3176" w:rsidRPr="00BD3176" w:rsidRDefault="00BD3176" w:rsidP="00084B60">
      <w:pPr>
        <w:jc w:val="both"/>
        <w:rPr>
          <w:rFonts w:ascii="Verdana" w:hAnsi="Verdana"/>
          <w:b/>
          <w:i/>
          <w:szCs w:val="20"/>
        </w:rPr>
      </w:pPr>
      <w:r w:rsidRPr="00BD3176">
        <w:rPr>
          <w:rFonts w:ascii="Verdana" w:hAnsi="Verdana"/>
          <w:b/>
          <w:i/>
          <w:szCs w:val="20"/>
        </w:rPr>
        <w:t>CUARTO.- APROBACION, SI PROCEDE, DE LA APORTACION ORDINARIA PARA 2019</w:t>
      </w:r>
    </w:p>
    <w:p w:rsidR="00BD3176" w:rsidRPr="00BD3176" w:rsidRDefault="00BD3176" w:rsidP="00BD3176">
      <w:pPr>
        <w:rPr>
          <w:rFonts w:ascii="Verdana" w:hAnsi="Verdana"/>
          <w:b/>
          <w:i/>
          <w:szCs w:val="20"/>
        </w:rPr>
      </w:pPr>
    </w:p>
    <w:p w:rsidR="007F48A2" w:rsidRPr="00F34891" w:rsidRDefault="007F48A2" w:rsidP="007F48A2">
      <w:pPr>
        <w:ind w:firstLine="708"/>
        <w:jc w:val="both"/>
        <w:rPr>
          <w:rFonts w:ascii="Verdana" w:hAnsi="Verdana" w:cs="Courier New"/>
          <w:szCs w:val="20"/>
          <w:lang w:val="es-ES_tradnl"/>
        </w:rPr>
      </w:pPr>
      <w:r w:rsidRPr="00F34891">
        <w:rPr>
          <w:rFonts w:ascii="Verdana" w:hAnsi="Verdana" w:cs="Courier New"/>
          <w:szCs w:val="20"/>
          <w:lang w:val="es-ES_tradnl"/>
        </w:rPr>
        <w:t>Por el Sr. Presidente se informa a todos los presentes, que como en años anteriores, la mancomunidad debe aprobar una aportación ordinaria para la anualidad de 201</w:t>
      </w:r>
      <w:r>
        <w:rPr>
          <w:rFonts w:ascii="Verdana" w:hAnsi="Verdana" w:cs="Courier New"/>
          <w:szCs w:val="20"/>
          <w:lang w:val="es-ES_tradnl"/>
        </w:rPr>
        <w:t>9</w:t>
      </w:r>
      <w:r w:rsidRPr="00F34891">
        <w:rPr>
          <w:rFonts w:ascii="Verdana" w:hAnsi="Verdana" w:cs="Courier New"/>
          <w:szCs w:val="20"/>
          <w:lang w:val="es-ES_tradnl"/>
        </w:rPr>
        <w:t xml:space="preserve">, por lo que con el fin de poder financiar </w:t>
      </w:r>
      <w:r w:rsidR="004E09D3">
        <w:rPr>
          <w:rFonts w:ascii="Verdana" w:hAnsi="Verdana" w:cs="Courier New"/>
          <w:szCs w:val="20"/>
          <w:lang w:val="es-ES_tradnl"/>
        </w:rPr>
        <w:t xml:space="preserve">tanto </w:t>
      </w:r>
      <w:r w:rsidRPr="00F34891">
        <w:rPr>
          <w:rFonts w:ascii="Verdana" w:hAnsi="Verdana" w:cs="Courier New"/>
          <w:szCs w:val="20"/>
          <w:lang w:val="es-ES_tradnl"/>
        </w:rPr>
        <w:t>los gastos ordinarios</w:t>
      </w:r>
      <w:r w:rsidR="00084B60">
        <w:rPr>
          <w:rFonts w:ascii="Verdana" w:hAnsi="Verdana" w:cs="Courier New"/>
          <w:szCs w:val="20"/>
          <w:lang w:val="es-ES_tradnl"/>
        </w:rPr>
        <w:t xml:space="preserve">, como la financiación de las obras de sustitución de tubería </w:t>
      </w:r>
      <w:r w:rsidR="004E09D3">
        <w:rPr>
          <w:rFonts w:ascii="Verdana" w:hAnsi="Verdana" w:cs="Courier New"/>
          <w:szCs w:val="20"/>
          <w:lang w:val="es-ES_tradnl"/>
        </w:rPr>
        <w:t xml:space="preserve">para </w:t>
      </w:r>
      <w:r w:rsidRPr="00F34891">
        <w:rPr>
          <w:rFonts w:ascii="Verdana" w:hAnsi="Verdana" w:cs="Courier New"/>
          <w:szCs w:val="20"/>
          <w:lang w:val="es-ES_tradnl"/>
        </w:rPr>
        <w:t>la anualidad de 201</w:t>
      </w:r>
      <w:r w:rsidR="004E09D3">
        <w:rPr>
          <w:rFonts w:ascii="Verdana" w:hAnsi="Verdana" w:cs="Courier New"/>
          <w:szCs w:val="20"/>
          <w:lang w:val="es-ES_tradnl"/>
        </w:rPr>
        <w:t>9</w:t>
      </w:r>
      <w:r w:rsidRPr="00F34891">
        <w:rPr>
          <w:rFonts w:ascii="Verdana" w:hAnsi="Verdana" w:cs="Courier New"/>
          <w:szCs w:val="20"/>
          <w:lang w:val="es-ES_tradnl"/>
        </w:rPr>
        <w:t xml:space="preserve">, procedería realizar una aportación ordinaria por parte de los municipios mancomunados. </w:t>
      </w:r>
    </w:p>
    <w:p w:rsidR="007F48A2" w:rsidRPr="00F34891" w:rsidRDefault="007F48A2" w:rsidP="007F48A2">
      <w:pPr>
        <w:jc w:val="both"/>
        <w:rPr>
          <w:rFonts w:ascii="Verdana" w:hAnsi="Verdana" w:cs="Courier New"/>
          <w:szCs w:val="20"/>
          <w:lang w:val="es-ES_tradnl"/>
        </w:rPr>
      </w:pPr>
    </w:p>
    <w:p w:rsidR="007F48A2" w:rsidRPr="00F34891" w:rsidRDefault="007F48A2" w:rsidP="007F48A2">
      <w:pPr>
        <w:jc w:val="both"/>
        <w:rPr>
          <w:rFonts w:ascii="Verdana" w:hAnsi="Verdana" w:cs="Courier New"/>
          <w:szCs w:val="20"/>
          <w:lang w:val="es-ES_tradnl"/>
        </w:rPr>
      </w:pPr>
      <w:r w:rsidRPr="00F34891">
        <w:rPr>
          <w:rFonts w:ascii="Verdana" w:hAnsi="Verdana" w:cs="Courier New"/>
          <w:szCs w:val="20"/>
          <w:lang w:val="es-ES_tradnl"/>
        </w:rPr>
        <w:tab/>
        <w:t>El Consejo de la Mancomunidad acuerda por unanimidad de todos los presentes;</w:t>
      </w:r>
    </w:p>
    <w:p w:rsidR="007F48A2" w:rsidRPr="00F34891" w:rsidRDefault="007F48A2" w:rsidP="007F48A2">
      <w:pPr>
        <w:ind w:firstLine="708"/>
        <w:jc w:val="both"/>
        <w:rPr>
          <w:rFonts w:ascii="Verdana" w:hAnsi="Verdana" w:cs="Courier New"/>
          <w:szCs w:val="20"/>
          <w:lang w:val="es-ES_tradnl"/>
        </w:rPr>
      </w:pPr>
    </w:p>
    <w:p w:rsidR="007F48A2" w:rsidRPr="00F34891" w:rsidRDefault="007F48A2" w:rsidP="007F48A2">
      <w:pPr>
        <w:ind w:firstLine="708"/>
        <w:jc w:val="both"/>
        <w:rPr>
          <w:rFonts w:ascii="Verdana" w:hAnsi="Verdana" w:cs="Courier New"/>
          <w:szCs w:val="20"/>
          <w:lang w:val="es-ES_tradnl"/>
        </w:rPr>
      </w:pPr>
      <w:r w:rsidRPr="00F34891">
        <w:rPr>
          <w:rFonts w:ascii="Verdana" w:hAnsi="Verdana" w:cs="Courier New"/>
          <w:b/>
          <w:i/>
          <w:szCs w:val="20"/>
          <w:lang w:val="es-ES_tradnl"/>
        </w:rPr>
        <w:t>Primero.- APROBAR</w:t>
      </w:r>
      <w:r w:rsidRPr="00F34891">
        <w:rPr>
          <w:rFonts w:ascii="Verdana" w:hAnsi="Verdana" w:cs="Courier New"/>
          <w:szCs w:val="20"/>
          <w:lang w:val="es-ES_tradnl"/>
        </w:rPr>
        <w:t xml:space="preserve"> una Aportación ordinaria total de </w:t>
      </w:r>
      <w:r w:rsidR="00F05552">
        <w:rPr>
          <w:rFonts w:ascii="Verdana" w:hAnsi="Verdana" w:cs="Courier New"/>
          <w:szCs w:val="20"/>
          <w:lang w:val="es-ES_tradnl"/>
        </w:rPr>
        <w:t>DIEZ</w:t>
      </w:r>
      <w:r w:rsidRPr="00F34891">
        <w:rPr>
          <w:rFonts w:ascii="Verdana" w:hAnsi="Verdana" w:cs="Courier New"/>
          <w:szCs w:val="20"/>
          <w:lang w:val="es-ES_tradnl"/>
        </w:rPr>
        <w:t xml:space="preserve"> MIL EUROS (</w:t>
      </w:r>
      <w:r w:rsidR="00F05552">
        <w:rPr>
          <w:rFonts w:ascii="Verdana" w:hAnsi="Verdana" w:cs="Courier New"/>
          <w:szCs w:val="20"/>
          <w:lang w:val="es-ES_tradnl"/>
        </w:rPr>
        <w:t>10</w:t>
      </w:r>
      <w:r w:rsidRPr="00F34891">
        <w:rPr>
          <w:rFonts w:ascii="Verdana" w:hAnsi="Verdana" w:cs="Courier New"/>
          <w:szCs w:val="20"/>
          <w:lang w:val="es-ES_tradnl"/>
        </w:rPr>
        <w:t>.000,00 €).</w:t>
      </w:r>
    </w:p>
    <w:p w:rsidR="007F48A2" w:rsidRPr="00F34891" w:rsidRDefault="007F48A2" w:rsidP="007F48A2">
      <w:pPr>
        <w:jc w:val="both"/>
        <w:rPr>
          <w:rFonts w:ascii="Verdana" w:hAnsi="Verdana" w:cs="Courier New"/>
          <w:szCs w:val="20"/>
          <w:lang w:val="es-ES_tradnl"/>
        </w:rPr>
      </w:pPr>
    </w:p>
    <w:p w:rsidR="007F48A2" w:rsidRPr="00F34891" w:rsidRDefault="007F48A2" w:rsidP="007F48A2">
      <w:pPr>
        <w:jc w:val="both"/>
        <w:rPr>
          <w:rFonts w:ascii="Verdana" w:hAnsi="Verdana" w:cs="Courier New"/>
          <w:szCs w:val="20"/>
          <w:lang w:val="es-ES_tradnl"/>
        </w:rPr>
      </w:pPr>
      <w:r w:rsidRPr="00F34891">
        <w:rPr>
          <w:rFonts w:ascii="Verdana" w:hAnsi="Verdana" w:cs="Courier New"/>
          <w:szCs w:val="20"/>
          <w:lang w:val="es-ES_tradnl"/>
        </w:rPr>
        <w:tab/>
        <w:t>El reparto se efectuará con arreglo a los porcentajes aprobados en la Sesión Ordinaria de fecha 7 de noviembre de 2.001, que son los siguientes:</w:t>
      </w:r>
    </w:p>
    <w:p w:rsidR="007F48A2" w:rsidRPr="00F34891" w:rsidRDefault="007F48A2" w:rsidP="007F48A2">
      <w:pPr>
        <w:jc w:val="both"/>
        <w:rPr>
          <w:rFonts w:ascii="Verdana" w:hAnsi="Verdana" w:cs="Courier New"/>
          <w:szCs w:val="20"/>
          <w:lang w:val="es-ES_tradnl"/>
        </w:rPr>
      </w:pPr>
    </w:p>
    <w:p w:rsidR="007F48A2" w:rsidRPr="00F34891" w:rsidRDefault="007F48A2" w:rsidP="007F48A2">
      <w:pPr>
        <w:jc w:val="both"/>
        <w:rPr>
          <w:rFonts w:ascii="Verdana" w:hAnsi="Verdana" w:cs="Courier New"/>
          <w:szCs w:val="20"/>
          <w:lang w:val="es-ES_tradnl"/>
        </w:rPr>
      </w:pPr>
    </w:p>
    <w:p w:rsidR="007F48A2" w:rsidRPr="00F34891" w:rsidRDefault="007F48A2" w:rsidP="007F48A2">
      <w:pPr>
        <w:jc w:val="both"/>
        <w:rPr>
          <w:rFonts w:ascii="Verdana" w:hAnsi="Verdana" w:cs="Courier New"/>
          <w:b/>
          <w:bCs/>
          <w:szCs w:val="20"/>
          <w:lang w:val="es-ES_tradnl"/>
        </w:rPr>
      </w:pPr>
      <w:r w:rsidRPr="00F34891">
        <w:rPr>
          <w:rFonts w:ascii="Verdana" w:hAnsi="Verdana" w:cs="Courier New"/>
          <w:b/>
          <w:bCs/>
          <w:szCs w:val="20"/>
          <w:lang w:val="es-ES_tradnl"/>
        </w:rPr>
        <w:t>- TORREIGLESIAS:</w:t>
      </w:r>
      <w:r w:rsidRPr="00F34891">
        <w:rPr>
          <w:rFonts w:ascii="Verdana" w:hAnsi="Verdana" w:cs="Courier New"/>
          <w:b/>
          <w:bCs/>
          <w:szCs w:val="20"/>
          <w:lang w:val="es-ES_tradnl"/>
        </w:rPr>
        <w:tab/>
      </w:r>
      <w:r w:rsidRPr="00F34891">
        <w:rPr>
          <w:rFonts w:ascii="Verdana" w:hAnsi="Verdana" w:cs="Courier New"/>
          <w:b/>
          <w:bCs/>
          <w:szCs w:val="20"/>
          <w:lang w:val="es-ES_tradnl"/>
        </w:rPr>
        <w:tab/>
        <w:t>36%</w:t>
      </w:r>
      <w:r w:rsidRPr="00F34891">
        <w:rPr>
          <w:rFonts w:ascii="Verdana" w:hAnsi="Verdana" w:cs="Courier New"/>
          <w:b/>
          <w:bCs/>
          <w:szCs w:val="20"/>
          <w:lang w:val="es-ES_tradnl"/>
        </w:rPr>
        <w:tab/>
        <w:t xml:space="preserve"> </w:t>
      </w:r>
      <w:r w:rsidR="00EE2DD3">
        <w:rPr>
          <w:rFonts w:ascii="Verdana" w:hAnsi="Verdana" w:cs="Courier New"/>
          <w:b/>
          <w:bCs/>
          <w:szCs w:val="20"/>
          <w:lang w:val="es-ES_tradnl"/>
        </w:rPr>
        <w:t>3.6</w:t>
      </w:r>
      <w:r w:rsidRPr="00F34891">
        <w:rPr>
          <w:rFonts w:ascii="Verdana" w:hAnsi="Verdana" w:cs="Courier New"/>
          <w:b/>
          <w:bCs/>
          <w:szCs w:val="20"/>
          <w:lang w:val="es-ES_tradnl"/>
        </w:rPr>
        <w:t>00,00 €</w:t>
      </w:r>
    </w:p>
    <w:p w:rsidR="007F48A2" w:rsidRPr="00F34891" w:rsidRDefault="007F48A2" w:rsidP="007F48A2">
      <w:pPr>
        <w:jc w:val="both"/>
        <w:rPr>
          <w:rFonts w:ascii="Verdana" w:hAnsi="Verdana" w:cs="Courier New"/>
          <w:b/>
          <w:bCs/>
          <w:szCs w:val="20"/>
          <w:lang w:val="es-ES_tradnl"/>
        </w:rPr>
      </w:pPr>
      <w:r w:rsidRPr="00F34891">
        <w:rPr>
          <w:rFonts w:ascii="Verdana" w:hAnsi="Verdana" w:cs="Courier New"/>
          <w:b/>
          <w:bCs/>
          <w:szCs w:val="20"/>
          <w:lang w:val="es-ES_tradnl"/>
        </w:rPr>
        <w:t>- TUREGANO:</w:t>
      </w:r>
      <w:r w:rsidRPr="00F34891">
        <w:rPr>
          <w:rFonts w:ascii="Verdana" w:hAnsi="Verdana" w:cs="Courier New"/>
          <w:b/>
          <w:bCs/>
          <w:szCs w:val="20"/>
          <w:lang w:val="es-ES_tradnl"/>
        </w:rPr>
        <w:tab/>
      </w:r>
      <w:r w:rsidRPr="00F34891">
        <w:rPr>
          <w:rFonts w:ascii="Verdana" w:hAnsi="Verdana" w:cs="Courier New"/>
          <w:b/>
          <w:bCs/>
          <w:szCs w:val="20"/>
          <w:lang w:val="es-ES_tradnl"/>
        </w:rPr>
        <w:tab/>
        <w:t>31%</w:t>
      </w:r>
      <w:r w:rsidRPr="00F34891">
        <w:rPr>
          <w:rFonts w:ascii="Verdana" w:hAnsi="Verdana" w:cs="Courier New"/>
          <w:b/>
          <w:bCs/>
          <w:szCs w:val="20"/>
          <w:lang w:val="es-ES_tradnl"/>
        </w:rPr>
        <w:tab/>
        <w:t xml:space="preserve"> </w:t>
      </w:r>
      <w:r w:rsidR="00EE2DD3">
        <w:rPr>
          <w:rFonts w:ascii="Verdana" w:hAnsi="Verdana" w:cs="Courier New"/>
          <w:b/>
          <w:bCs/>
          <w:szCs w:val="20"/>
          <w:lang w:val="es-ES_tradnl"/>
        </w:rPr>
        <w:t>3.100</w:t>
      </w:r>
      <w:r w:rsidRPr="00F34891">
        <w:rPr>
          <w:rFonts w:ascii="Verdana" w:hAnsi="Verdana" w:cs="Courier New"/>
          <w:b/>
          <w:bCs/>
          <w:szCs w:val="20"/>
          <w:lang w:val="es-ES_tradnl"/>
        </w:rPr>
        <w:t>,00 €</w:t>
      </w:r>
    </w:p>
    <w:p w:rsidR="007F48A2" w:rsidRPr="00F34891" w:rsidRDefault="007F48A2" w:rsidP="007F48A2">
      <w:pPr>
        <w:jc w:val="both"/>
        <w:rPr>
          <w:rFonts w:ascii="Verdana" w:hAnsi="Verdana" w:cs="Courier New"/>
          <w:b/>
          <w:bCs/>
          <w:szCs w:val="20"/>
          <w:lang w:val="es-ES_tradnl"/>
        </w:rPr>
      </w:pPr>
      <w:r w:rsidRPr="00F34891">
        <w:rPr>
          <w:rFonts w:ascii="Verdana" w:hAnsi="Verdana" w:cs="Courier New"/>
          <w:b/>
          <w:bCs/>
          <w:szCs w:val="20"/>
          <w:lang w:val="es-ES_tradnl"/>
        </w:rPr>
        <w:t>- SOTOSALBOS:</w:t>
      </w:r>
      <w:r w:rsidRPr="00F34891">
        <w:rPr>
          <w:rFonts w:ascii="Verdana" w:hAnsi="Verdana" w:cs="Courier New"/>
          <w:b/>
          <w:bCs/>
          <w:szCs w:val="20"/>
          <w:lang w:val="es-ES_tradnl"/>
        </w:rPr>
        <w:tab/>
      </w:r>
      <w:r w:rsidRPr="00F34891">
        <w:rPr>
          <w:rFonts w:ascii="Verdana" w:hAnsi="Verdana" w:cs="Courier New"/>
          <w:b/>
          <w:bCs/>
          <w:szCs w:val="20"/>
          <w:lang w:val="es-ES_tradnl"/>
        </w:rPr>
        <w:tab/>
        <w:t>18%</w:t>
      </w:r>
      <w:r w:rsidRPr="00F34891">
        <w:rPr>
          <w:rFonts w:ascii="Verdana" w:hAnsi="Verdana" w:cs="Courier New"/>
          <w:b/>
          <w:bCs/>
          <w:szCs w:val="20"/>
          <w:lang w:val="es-ES_tradnl"/>
        </w:rPr>
        <w:tab/>
        <w:t xml:space="preserve"> </w:t>
      </w:r>
      <w:r w:rsidR="00EE2DD3">
        <w:rPr>
          <w:rFonts w:ascii="Verdana" w:hAnsi="Verdana" w:cs="Courier New"/>
          <w:b/>
          <w:bCs/>
          <w:szCs w:val="20"/>
          <w:lang w:val="es-ES_tradnl"/>
        </w:rPr>
        <w:t>1.8</w:t>
      </w:r>
      <w:r>
        <w:rPr>
          <w:rFonts w:ascii="Verdana" w:hAnsi="Verdana" w:cs="Courier New"/>
          <w:b/>
          <w:bCs/>
          <w:szCs w:val="20"/>
          <w:lang w:val="es-ES_tradnl"/>
        </w:rPr>
        <w:t>00,00</w:t>
      </w:r>
      <w:r w:rsidRPr="00F34891">
        <w:rPr>
          <w:rFonts w:ascii="Verdana" w:hAnsi="Verdana" w:cs="Courier New"/>
          <w:b/>
          <w:bCs/>
          <w:szCs w:val="20"/>
          <w:lang w:val="es-ES_tradnl"/>
        </w:rPr>
        <w:t xml:space="preserve"> €</w:t>
      </w:r>
    </w:p>
    <w:p w:rsidR="007F48A2" w:rsidRPr="00F34891" w:rsidRDefault="007F48A2" w:rsidP="007F48A2">
      <w:pPr>
        <w:jc w:val="both"/>
        <w:rPr>
          <w:rFonts w:ascii="Verdana" w:hAnsi="Verdana" w:cs="Courier New"/>
          <w:b/>
          <w:bCs/>
          <w:szCs w:val="20"/>
          <w:lang w:val="es-ES_tradnl"/>
        </w:rPr>
      </w:pPr>
      <w:r w:rsidRPr="00F34891">
        <w:rPr>
          <w:rFonts w:ascii="Verdana" w:hAnsi="Verdana" w:cs="Courier New"/>
          <w:b/>
          <w:bCs/>
          <w:szCs w:val="20"/>
          <w:lang w:val="es-ES_tradnl"/>
        </w:rPr>
        <w:t>- PELAYOS:</w:t>
      </w:r>
      <w:r w:rsidRPr="00F34891">
        <w:rPr>
          <w:rFonts w:ascii="Verdana" w:hAnsi="Verdana" w:cs="Courier New"/>
          <w:b/>
          <w:bCs/>
          <w:szCs w:val="20"/>
          <w:lang w:val="es-ES_tradnl"/>
        </w:rPr>
        <w:tab/>
      </w:r>
      <w:r w:rsidRPr="00F34891">
        <w:rPr>
          <w:rFonts w:ascii="Verdana" w:hAnsi="Verdana" w:cs="Courier New"/>
          <w:b/>
          <w:bCs/>
          <w:szCs w:val="20"/>
          <w:lang w:val="es-ES_tradnl"/>
        </w:rPr>
        <w:tab/>
      </w:r>
      <w:r w:rsidRPr="00F34891">
        <w:rPr>
          <w:rFonts w:ascii="Verdana" w:hAnsi="Verdana" w:cs="Courier New"/>
          <w:b/>
          <w:bCs/>
          <w:szCs w:val="20"/>
          <w:lang w:val="es-ES_tradnl"/>
        </w:rPr>
        <w:tab/>
        <w:t>10%</w:t>
      </w:r>
      <w:r w:rsidRPr="00F34891">
        <w:rPr>
          <w:rFonts w:ascii="Verdana" w:hAnsi="Verdana" w:cs="Courier New"/>
          <w:b/>
          <w:bCs/>
          <w:szCs w:val="20"/>
          <w:lang w:val="es-ES_tradnl"/>
        </w:rPr>
        <w:tab/>
        <w:t xml:space="preserve"> </w:t>
      </w:r>
      <w:r w:rsidR="00EE2DD3">
        <w:rPr>
          <w:rFonts w:ascii="Verdana" w:hAnsi="Verdana" w:cs="Courier New"/>
          <w:b/>
          <w:bCs/>
          <w:szCs w:val="20"/>
          <w:lang w:val="es-ES_tradnl"/>
        </w:rPr>
        <w:t>1.0</w:t>
      </w:r>
      <w:r w:rsidRPr="00F34891">
        <w:rPr>
          <w:rFonts w:ascii="Verdana" w:hAnsi="Verdana" w:cs="Courier New"/>
          <w:b/>
          <w:bCs/>
          <w:szCs w:val="20"/>
          <w:lang w:val="es-ES_tradnl"/>
        </w:rPr>
        <w:t>00,00 €</w:t>
      </w:r>
    </w:p>
    <w:p w:rsidR="007F48A2" w:rsidRPr="00F34891" w:rsidRDefault="007F48A2" w:rsidP="007F48A2">
      <w:pPr>
        <w:jc w:val="both"/>
        <w:rPr>
          <w:rFonts w:ascii="Verdana" w:hAnsi="Verdana" w:cs="Courier New"/>
          <w:b/>
          <w:bCs/>
          <w:szCs w:val="20"/>
          <w:lang w:val="es-ES_tradnl"/>
        </w:rPr>
      </w:pPr>
      <w:r w:rsidRPr="00F34891">
        <w:rPr>
          <w:rFonts w:ascii="Verdana" w:hAnsi="Verdana" w:cs="Courier New"/>
          <w:b/>
          <w:bCs/>
          <w:szCs w:val="20"/>
          <w:lang w:val="es-ES_tradnl"/>
        </w:rPr>
        <w:t>- STO. DOMINGO:</w:t>
      </w:r>
      <w:r w:rsidRPr="00F34891">
        <w:rPr>
          <w:rFonts w:ascii="Verdana" w:hAnsi="Verdana" w:cs="Courier New"/>
          <w:b/>
          <w:bCs/>
          <w:szCs w:val="20"/>
          <w:lang w:val="es-ES_tradnl"/>
        </w:rPr>
        <w:tab/>
      </w:r>
      <w:r w:rsidRPr="00F34891">
        <w:rPr>
          <w:rFonts w:ascii="Verdana" w:hAnsi="Verdana" w:cs="Courier New"/>
          <w:b/>
          <w:bCs/>
          <w:szCs w:val="20"/>
          <w:lang w:val="es-ES_tradnl"/>
        </w:rPr>
        <w:tab/>
        <w:t xml:space="preserve"> 5%</w:t>
      </w:r>
      <w:r w:rsidRPr="00F34891">
        <w:rPr>
          <w:rFonts w:ascii="Verdana" w:hAnsi="Verdana" w:cs="Courier New"/>
          <w:b/>
          <w:bCs/>
          <w:szCs w:val="20"/>
          <w:lang w:val="es-ES_tradnl"/>
        </w:rPr>
        <w:tab/>
        <w:t xml:space="preserve">   </w:t>
      </w:r>
      <w:r w:rsidR="00EE2DD3">
        <w:rPr>
          <w:rFonts w:ascii="Verdana" w:hAnsi="Verdana" w:cs="Courier New"/>
          <w:b/>
          <w:bCs/>
          <w:szCs w:val="20"/>
          <w:lang w:val="es-ES_tradnl"/>
        </w:rPr>
        <w:t xml:space="preserve"> 500</w:t>
      </w:r>
      <w:r w:rsidRPr="00F34891">
        <w:rPr>
          <w:rFonts w:ascii="Verdana" w:hAnsi="Verdana" w:cs="Courier New"/>
          <w:b/>
          <w:bCs/>
          <w:szCs w:val="20"/>
          <w:lang w:val="es-ES_tradnl"/>
        </w:rPr>
        <w:t>,00 €</w:t>
      </w:r>
    </w:p>
    <w:p w:rsidR="007F48A2" w:rsidRPr="00F34891" w:rsidRDefault="007F48A2" w:rsidP="007F48A2">
      <w:pPr>
        <w:jc w:val="both"/>
        <w:rPr>
          <w:rFonts w:ascii="Verdana" w:hAnsi="Verdana" w:cs="Courier New"/>
          <w:b/>
          <w:bCs/>
          <w:szCs w:val="20"/>
          <w:lang w:val="es-ES_tradnl"/>
        </w:rPr>
      </w:pPr>
    </w:p>
    <w:p w:rsidR="007F48A2" w:rsidRPr="00F34891" w:rsidRDefault="007F48A2" w:rsidP="007F48A2">
      <w:pPr>
        <w:jc w:val="both"/>
        <w:rPr>
          <w:rFonts w:ascii="Verdana" w:hAnsi="Verdana" w:cs="Courier New"/>
          <w:b/>
          <w:bCs/>
          <w:szCs w:val="20"/>
          <w:lang w:val="es-ES_tradnl"/>
        </w:rPr>
      </w:pPr>
      <w:r w:rsidRPr="00F34891">
        <w:rPr>
          <w:rFonts w:ascii="Verdana" w:hAnsi="Verdana" w:cs="Courier New"/>
          <w:b/>
          <w:bCs/>
          <w:szCs w:val="20"/>
          <w:lang w:val="es-ES_tradnl"/>
        </w:rPr>
        <w:tab/>
        <w:t xml:space="preserve">TOTAL APORTACIÓN____ </w:t>
      </w:r>
      <w:r>
        <w:rPr>
          <w:rFonts w:ascii="Verdana" w:hAnsi="Verdana" w:cs="Courier New"/>
          <w:b/>
          <w:bCs/>
          <w:szCs w:val="20"/>
          <w:lang w:val="es-ES_tradnl"/>
        </w:rPr>
        <w:t xml:space="preserve"> </w:t>
      </w:r>
      <w:r w:rsidR="001D4E98">
        <w:rPr>
          <w:rFonts w:ascii="Verdana" w:hAnsi="Verdana" w:cs="Courier New"/>
          <w:b/>
          <w:bCs/>
          <w:szCs w:val="20"/>
          <w:lang w:val="es-ES_tradnl"/>
        </w:rPr>
        <w:t>10</w:t>
      </w:r>
      <w:r w:rsidRPr="00F34891">
        <w:rPr>
          <w:rFonts w:ascii="Verdana" w:hAnsi="Verdana" w:cs="Courier New"/>
          <w:b/>
          <w:bCs/>
          <w:szCs w:val="20"/>
          <w:lang w:val="es-ES_tradnl"/>
        </w:rPr>
        <w:t>.000,00 €</w:t>
      </w:r>
    </w:p>
    <w:p w:rsidR="007F48A2" w:rsidRPr="00F34891" w:rsidRDefault="007F48A2" w:rsidP="007F48A2">
      <w:pPr>
        <w:jc w:val="both"/>
        <w:rPr>
          <w:rFonts w:ascii="Verdana" w:hAnsi="Verdana" w:cs="Courier New"/>
          <w:b/>
          <w:bCs/>
          <w:szCs w:val="20"/>
          <w:lang w:val="es-ES_tradnl"/>
        </w:rPr>
      </w:pPr>
    </w:p>
    <w:p w:rsidR="007F48A2" w:rsidRPr="00F34891" w:rsidRDefault="007F48A2" w:rsidP="007F48A2">
      <w:pPr>
        <w:jc w:val="both"/>
        <w:rPr>
          <w:rFonts w:ascii="Verdana" w:hAnsi="Verdana" w:cs="Courier New"/>
          <w:szCs w:val="20"/>
          <w:lang w:val="es-ES_tradnl"/>
        </w:rPr>
      </w:pPr>
    </w:p>
    <w:p w:rsidR="007F48A2" w:rsidRPr="00F34891" w:rsidRDefault="007F48A2" w:rsidP="007F48A2">
      <w:pPr>
        <w:ind w:firstLine="708"/>
        <w:jc w:val="both"/>
        <w:rPr>
          <w:rFonts w:ascii="Verdana" w:hAnsi="Verdana" w:cs="Courier New"/>
          <w:szCs w:val="20"/>
          <w:lang w:val="es-ES_tradnl"/>
        </w:rPr>
      </w:pPr>
      <w:r w:rsidRPr="00F34891">
        <w:rPr>
          <w:rFonts w:ascii="Verdana" w:hAnsi="Verdana" w:cs="Courier New"/>
          <w:b/>
          <w:i/>
          <w:szCs w:val="20"/>
          <w:lang w:val="es-ES_tradnl"/>
        </w:rPr>
        <w:t>Segundo.- Notificar</w:t>
      </w:r>
      <w:r w:rsidRPr="00F34891">
        <w:rPr>
          <w:rFonts w:ascii="Verdana" w:hAnsi="Verdana" w:cs="Courier New"/>
          <w:szCs w:val="20"/>
          <w:lang w:val="es-ES_tradnl"/>
        </w:rPr>
        <w:t xml:space="preserve"> el presente acuerdo a los Ayuntamientos mancomunados, haciéndoles constar que una vez realizados los trámites oportunos, y a la mayor brevedad posible, procedan a abonar la parte que corresponde a cada Ayuntamiento en la cuenta corriente de BANKIA, de la que es titular la Mancomunidad Río Viejo: 2038/7618/51/6000006749.</w:t>
      </w:r>
    </w:p>
    <w:p w:rsidR="00BD3176" w:rsidRDefault="00BD3176" w:rsidP="00BD3176">
      <w:pPr>
        <w:rPr>
          <w:rFonts w:ascii="Verdana" w:hAnsi="Verdana"/>
          <w:b/>
          <w:i/>
          <w:szCs w:val="20"/>
        </w:rPr>
      </w:pPr>
    </w:p>
    <w:p w:rsidR="00BD3176" w:rsidRDefault="00BD3176" w:rsidP="00BD3176">
      <w:pPr>
        <w:rPr>
          <w:rFonts w:ascii="Verdana" w:hAnsi="Verdana"/>
          <w:b/>
          <w:i/>
          <w:szCs w:val="20"/>
        </w:rPr>
      </w:pPr>
      <w:r w:rsidRPr="00BD3176">
        <w:rPr>
          <w:rFonts w:ascii="Verdana" w:hAnsi="Verdana"/>
          <w:b/>
          <w:i/>
          <w:szCs w:val="20"/>
        </w:rPr>
        <w:t>QUINTO.- RUEGOS Y PREGUNTAS</w:t>
      </w:r>
    </w:p>
    <w:p w:rsidR="002D3AF4" w:rsidRDefault="002D3AF4" w:rsidP="00BD3176">
      <w:pPr>
        <w:rPr>
          <w:rFonts w:ascii="Verdana" w:hAnsi="Verdana"/>
          <w:b/>
          <w:i/>
          <w:szCs w:val="20"/>
        </w:rPr>
      </w:pPr>
    </w:p>
    <w:p w:rsidR="002D3AF4" w:rsidRDefault="002D3AF4" w:rsidP="00BD3176">
      <w:pPr>
        <w:rPr>
          <w:rFonts w:ascii="Verdana" w:hAnsi="Verdana"/>
          <w:b/>
          <w:i/>
          <w:szCs w:val="20"/>
        </w:rPr>
      </w:pPr>
    </w:p>
    <w:p w:rsidR="002D3AF4" w:rsidRPr="00842B6E" w:rsidRDefault="002D3AF4" w:rsidP="002D3AF4">
      <w:pPr>
        <w:jc w:val="both"/>
        <w:rPr>
          <w:rFonts w:ascii="Verdana" w:hAnsi="Verdana"/>
        </w:rPr>
      </w:pPr>
      <w:r>
        <w:rPr>
          <w:rFonts w:ascii="Verdana" w:hAnsi="Verdana"/>
        </w:rPr>
        <w:t>Por ninguno de los presentes se plantea ruego ni pregunta alguna.</w:t>
      </w:r>
    </w:p>
    <w:p w:rsidR="002D3AF4" w:rsidRDefault="002D3AF4" w:rsidP="002D3AF4">
      <w:pPr>
        <w:jc w:val="both"/>
        <w:rPr>
          <w:rFonts w:ascii="Verdana" w:hAnsi="Verdana"/>
          <w:b/>
          <w:i/>
        </w:rPr>
      </w:pPr>
    </w:p>
    <w:p w:rsidR="002D3AF4" w:rsidRDefault="002D3AF4" w:rsidP="002D3AF4">
      <w:pPr>
        <w:jc w:val="both"/>
        <w:rPr>
          <w:rFonts w:ascii="Verdana" w:hAnsi="Verdana"/>
          <w:b/>
          <w:i/>
        </w:rPr>
      </w:pPr>
    </w:p>
    <w:p w:rsidR="002D3AF4" w:rsidRPr="00E34082" w:rsidRDefault="002D3AF4" w:rsidP="002D3AF4">
      <w:pPr>
        <w:ind w:firstLine="708"/>
        <w:jc w:val="both"/>
        <w:rPr>
          <w:rFonts w:ascii="Verdana" w:hAnsi="Verdana" w:cs="Courier New"/>
          <w:lang w:val="es-ES_tradnl"/>
        </w:rPr>
      </w:pPr>
      <w:r w:rsidRPr="00E34082">
        <w:rPr>
          <w:rFonts w:ascii="Verdana" w:hAnsi="Verdana" w:cs="Courier New"/>
          <w:lang w:val="es-ES_tradnl"/>
        </w:rPr>
        <w:t xml:space="preserve">No habiendo más asuntos de los que tratar se dio por finalizado el acto siendo las </w:t>
      </w:r>
      <w:r>
        <w:rPr>
          <w:rFonts w:ascii="Verdana" w:hAnsi="Verdana" w:cs="Courier New"/>
          <w:lang w:val="es-ES_tradnl"/>
        </w:rPr>
        <w:t>trece y quince</w:t>
      </w:r>
      <w:r w:rsidRPr="00E34082">
        <w:rPr>
          <w:rFonts w:ascii="Verdana" w:hAnsi="Verdana" w:cs="Courier New"/>
          <w:lang w:val="es-ES_tradnl"/>
        </w:rPr>
        <w:t xml:space="preserve"> horas del día de la fecha, de la que se levanta el presente acta, que una vez leída y hallada conforme por los señores asistentes, la firma el Sr. Presidente conmigo el Secretario, de que Certifico.</w:t>
      </w:r>
    </w:p>
    <w:p w:rsidR="002D3AF4" w:rsidRPr="00E34082" w:rsidRDefault="002D3AF4" w:rsidP="002D3AF4">
      <w:pPr>
        <w:jc w:val="both"/>
        <w:rPr>
          <w:rFonts w:ascii="Verdana" w:hAnsi="Verdana" w:cs="Courier New"/>
          <w:lang w:val="es-ES_tradnl"/>
        </w:rPr>
      </w:pPr>
    </w:p>
    <w:p w:rsidR="002D3AF4" w:rsidRPr="00E34082" w:rsidRDefault="002D3AF4" w:rsidP="002D3AF4">
      <w:pPr>
        <w:jc w:val="both"/>
        <w:rPr>
          <w:rFonts w:ascii="Verdana" w:hAnsi="Verdana" w:cs="Courier New"/>
          <w:lang w:val="es-ES_tradnl"/>
        </w:rPr>
      </w:pPr>
    </w:p>
    <w:p w:rsidR="002D3AF4" w:rsidRDefault="002D3AF4" w:rsidP="002D3AF4">
      <w:pPr>
        <w:ind w:firstLine="708"/>
        <w:jc w:val="both"/>
        <w:rPr>
          <w:rFonts w:ascii="Verdana" w:hAnsi="Verdana" w:cs="Courier New"/>
          <w:lang w:val="es-ES_tradnl"/>
        </w:rPr>
      </w:pPr>
      <w:r w:rsidRPr="00E34082">
        <w:rPr>
          <w:rFonts w:ascii="Verdana" w:hAnsi="Verdana" w:cs="Courier New"/>
          <w:lang w:val="es-ES_tradnl"/>
        </w:rPr>
        <w:t>EL PRESIDENTE</w:t>
      </w:r>
      <w:r w:rsidRPr="00E34082">
        <w:rPr>
          <w:rFonts w:ascii="Verdana" w:hAnsi="Verdana" w:cs="Courier New"/>
          <w:lang w:val="es-ES_tradnl"/>
        </w:rPr>
        <w:tab/>
      </w:r>
      <w:r w:rsidRPr="00E34082">
        <w:rPr>
          <w:rFonts w:ascii="Verdana" w:hAnsi="Verdana" w:cs="Courier New"/>
          <w:lang w:val="es-ES_tradnl"/>
        </w:rPr>
        <w:tab/>
      </w:r>
      <w:r w:rsidRPr="00E34082">
        <w:rPr>
          <w:rFonts w:ascii="Verdana" w:hAnsi="Verdana" w:cs="Courier New"/>
          <w:lang w:val="es-ES_tradnl"/>
        </w:rPr>
        <w:tab/>
      </w:r>
      <w:r w:rsidRPr="00E34082">
        <w:rPr>
          <w:rFonts w:ascii="Verdana" w:hAnsi="Verdana" w:cs="Courier New"/>
          <w:lang w:val="es-ES_tradnl"/>
        </w:rPr>
        <w:tab/>
      </w:r>
      <w:r w:rsidRPr="00E34082">
        <w:rPr>
          <w:rFonts w:ascii="Verdana" w:hAnsi="Verdana" w:cs="Courier New"/>
          <w:lang w:val="es-ES_tradnl"/>
        </w:rPr>
        <w:tab/>
        <w:t>EL SECRETARIO</w:t>
      </w:r>
    </w:p>
    <w:p w:rsidR="002D3AF4" w:rsidRDefault="002D3AF4" w:rsidP="002D3AF4">
      <w:pPr>
        <w:ind w:firstLine="708"/>
        <w:jc w:val="both"/>
        <w:rPr>
          <w:rFonts w:ascii="Verdana" w:hAnsi="Verdana" w:cs="Courier New"/>
          <w:lang w:val="es-ES_tradnl"/>
        </w:rPr>
      </w:pPr>
      <w:r>
        <w:rPr>
          <w:rFonts w:ascii="Verdana" w:hAnsi="Verdana" w:cs="Courier New"/>
          <w:lang w:val="es-ES_tradnl"/>
        </w:rPr>
        <w:t>Fdo.: Feliciano Isabel Jimeno</w:t>
      </w:r>
      <w:r>
        <w:rPr>
          <w:rFonts w:ascii="Verdana" w:hAnsi="Verdana" w:cs="Courier New"/>
          <w:lang w:val="es-ES_tradnl"/>
        </w:rPr>
        <w:tab/>
      </w:r>
      <w:r>
        <w:rPr>
          <w:rFonts w:ascii="Verdana" w:hAnsi="Verdana" w:cs="Courier New"/>
          <w:lang w:val="es-ES_tradnl"/>
        </w:rPr>
        <w:tab/>
        <w:t>Fdo.: Esteban Rueda Pacheco</w:t>
      </w:r>
    </w:p>
    <w:p w:rsidR="002D3AF4" w:rsidRPr="002D3AF4" w:rsidRDefault="002D3AF4" w:rsidP="002D3AF4">
      <w:pPr>
        <w:ind w:firstLine="708"/>
        <w:jc w:val="both"/>
        <w:rPr>
          <w:b/>
          <w:i/>
        </w:rPr>
      </w:pPr>
      <w:r>
        <w:rPr>
          <w:rFonts w:ascii="Verdana" w:hAnsi="Verdana" w:cs="Courier New"/>
          <w:lang w:val="es-ES_tradnl"/>
        </w:rPr>
        <w:tab/>
      </w:r>
      <w:r w:rsidRPr="002D3AF4">
        <w:rPr>
          <w:rFonts w:ascii="Verdana" w:hAnsi="Verdana" w:cs="Courier New"/>
          <w:b/>
          <w:i/>
          <w:lang w:val="es-ES_tradnl"/>
        </w:rPr>
        <w:tab/>
        <w:t>DOCUMENTO FIRMADO ELECTRONICAMENTE</w:t>
      </w:r>
    </w:p>
    <w:p w:rsidR="002D3AF4" w:rsidRDefault="002D3AF4" w:rsidP="002D3AF4">
      <w:pPr>
        <w:pStyle w:val="Textoindependiente"/>
      </w:pPr>
    </w:p>
    <w:p w:rsidR="002D3AF4" w:rsidRDefault="002D3AF4" w:rsidP="002D3AF4">
      <w:pPr>
        <w:pStyle w:val="Textoindependiente"/>
      </w:pPr>
    </w:p>
    <w:p w:rsidR="002D3AF4" w:rsidRPr="00BD3176" w:rsidRDefault="002D3AF4" w:rsidP="00BD3176">
      <w:pPr>
        <w:rPr>
          <w:b/>
          <w:i/>
        </w:rPr>
      </w:pPr>
    </w:p>
    <w:sectPr w:rsidR="002D3AF4" w:rsidRPr="00BD3176" w:rsidSect="005842DF">
      <w:headerReference w:type="default" r:id="rId7"/>
      <w:footerReference w:type="default" r:id="rId8"/>
      <w:headerReference w:type="first" r:id="rId9"/>
      <w:footerReference w:type="first" r:id="rId10"/>
      <w:pgSz w:w="11906" w:h="16838"/>
      <w:pgMar w:top="2440" w:right="1701" w:bottom="1526"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4B" w:rsidRDefault="00B2004B" w:rsidP="009B2153">
      <w:r>
        <w:separator/>
      </w:r>
    </w:p>
  </w:endnote>
  <w:endnote w:type="continuationSeparator" w:id="0">
    <w:p w:rsidR="00B2004B" w:rsidRDefault="00B2004B" w:rsidP="009B2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DF" w:rsidRDefault="008D2FD3">
    <w:pPr>
      <w:pStyle w:val="Textoindependiente"/>
      <w:pBdr>
        <w:top w:val="single" w:sz="4" w:space="5" w:color="000000"/>
        <w:left w:val="none" w:sz="0" w:space="0" w:color="000000"/>
        <w:bottom w:val="none" w:sz="0" w:space="0" w:color="000000"/>
        <w:right w:val="none" w:sz="0" w:space="0" w:color="000000"/>
      </w:pBdr>
      <w:jc w:val="center"/>
      <w:rPr>
        <w:sz w:val="16"/>
      </w:rPr>
    </w:pPr>
    <w:r>
      <w:rPr>
        <w:b/>
      </w:rPr>
      <w:t>Mancomunidad de "Río Viejo"</w:t>
    </w:r>
  </w:p>
  <w:p w:rsidR="005842DF" w:rsidRDefault="008D2FD3">
    <w:pPr>
      <w:pStyle w:val="Textoindependiente"/>
      <w:jc w:val="center"/>
    </w:pPr>
    <w:r>
      <w:rPr>
        <w:sz w:val="16"/>
      </w:rPr>
      <w:t>Plaza Mayor nº 1, Torreiglesias. 40192 (Segovia). Tfno. 921509418. Fax: 921509418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DF" w:rsidRDefault="005842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4B" w:rsidRDefault="00B2004B" w:rsidP="009B2153">
      <w:r>
        <w:separator/>
      </w:r>
    </w:p>
  </w:footnote>
  <w:footnote w:type="continuationSeparator" w:id="0">
    <w:p w:rsidR="00B2004B" w:rsidRDefault="00B2004B" w:rsidP="009B2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DF" w:rsidRDefault="00893440">
    <w:pPr>
      <w:pStyle w:val="Header4"/>
      <w:pBdr>
        <w:top w:val="none" w:sz="0" w:space="0" w:color="000000"/>
        <w:left w:val="none" w:sz="0" w:space="0" w:color="000000"/>
        <w:bottom w:val="none" w:sz="0" w:space="0" w:color="000000"/>
        <w:right w:val="none" w:sz="0" w:space="0" w:color="000000"/>
      </w:pBdr>
      <w:rPr>
        <w:b/>
        <w:bCs/>
        <w:sz w:val="28"/>
        <w:szCs w:val="28"/>
      </w:rPr>
    </w:pPr>
    <w:r>
      <w:rPr>
        <w:noProof/>
      </w:rPr>
      <w:drawing>
        <wp:inline distT="0" distB="0" distL="0" distR="0">
          <wp:extent cx="755015" cy="699770"/>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015" cy="699770"/>
                  </a:xfrm>
                  <a:prstGeom prst="rect">
                    <a:avLst/>
                  </a:prstGeom>
                  <a:solidFill>
                    <a:srgbClr val="FFFFFF">
                      <a:alpha val="0"/>
                    </a:srgbClr>
                  </a:solidFill>
                  <a:ln w="9525">
                    <a:noFill/>
                    <a:miter lim="800000"/>
                    <a:headEnd/>
                    <a:tailEnd/>
                  </a:ln>
                </pic:spPr>
              </pic:pic>
            </a:graphicData>
          </a:graphic>
        </wp:inline>
      </w:drawing>
    </w:r>
    <w:r w:rsidR="008D2FD3">
      <w:t xml:space="preserve"> </w:t>
    </w:r>
  </w:p>
  <w:p w:rsidR="005842DF" w:rsidRDefault="008D2FD3">
    <w:pPr>
      <w:pStyle w:val="Header2"/>
      <w:pBdr>
        <w:top w:val="none" w:sz="0" w:space="0" w:color="000000"/>
        <w:left w:val="none" w:sz="0" w:space="0" w:color="000000"/>
        <w:bottom w:val="single" w:sz="4" w:space="5" w:color="000000"/>
        <w:right w:val="none" w:sz="0" w:space="0" w:color="000000"/>
      </w:pBdr>
      <w:jc w:val="center"/>
    </w:pPr>
    <w:r>
      <w:rPr>
        <w:b/>
        <w:bCs/>
        <w:sz w:val="28"/>
        <w:szCs w:val="28"/>
      </w:rPr>
      <w:t>Mancomunidad de "Río Viejo"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DF" w:rsidRDefault="005842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93440"/>
    <w:rsid w:val="00084B60"/>
    <w:rsid w:val="001423F9"/>
    <w:rsid w:val="00173575"/>
    <w:rsid w:val="001D4E98"/>
    <w:rsid w:val="002D3AF4"/>
    <w:rsid w:val="002F5F50"/>
    <w:rsid w:val="003309F0"/>
    <w:rsid w:val="003C544D"/>
    <w:rsid w:val="0044003C"/>
    <w:rsid w:val="00440ACE"/>
    <w:rsid w:val="004E09D3"/>
    <w:rsid w:val="005842DF"/>
    <w:rsid w:val="00643357"/>
    <w:rsid w:val="007F2392"/>
    <w:rsid w:val="007F48A2"/>
    <w:rsid w:val="00847EA1"/>
    <w:rsid w:val="00893440"/>
    <w:rsid w:val="008D2FD3"/>
    <w:rsid w:val="008E1B58"/>
    <w:rsid w:val="00B2004B"/>
    <w:rsid w:val="00BD3176"/>
    <w:rsid w:val="00C458EE"/>
    <w:rsid w:val="00CD3B4B"/>
    <w:rsid w:val="00CE39C5"/>
    <w:rsid w:val="00DF7922"/>
    <w:rsid w:val="00EE2DD3"/>
    <w:rsid w:val="00EF13BA"/>
    <w:rsid w:val="00EF4607"/>
    <w:rsid w:val="00F055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DF"/>
    <w:pPr>
      <w:widowControl w:val="0"/>
      <w:suppressAutoHyphens/>
    </w:pPr>
    <w:rPr>
      <w:rFonts w:eastAsia="Lucida Sans Unicode"/>
      <w:kern w:val="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rsid w:val="005842DF"/>
    <w:pPr>
      <w:keepNext/>
      <w:spacing w:before="240" w:after="120"/>
    </w:pPr>
    <w:rPr>
      <w:rFonts w:eastAsia="MS Mincho" w:cs="Tahoma"/>
      <w:szCs w:val="28"/>
    </w:rPr>
  </w:style>
  <w:style w:type="paragraph" w:styleId="Textoindependiente">
    <w:name w:val="Body Text"/>
    <w:basedOn w:val="Normal"/>
    <w:link w:val="TextoindependienteCar"/>
    <w:rsid w:val="005842DF"/>
    <w:pPr>
      <w:spacing w:after="120"/>
    </w:pPr>
  </w:style>
  <w:style w:type="paragraph" w:styleId="Lista">
    <w:name w:val="List"/>
    <w:basedOn w:val="Textoindependiente"/>
    <w:rsid w:val="005842DF"/>
    <w:rPr>
      <w:rFonts w:cs="Tahoma"/>
      <w:sz w:val="22"/>
    </w:rPr>
  </w:style>
  <w:style w:type="paragraph" w:styleId="Epgrafe">
    <w:name w:val="caption"/>
    <w:basedOn w:val="Normal"/>
    <w:qFormat/>
    <w:rsid w:val="005842DF"/>
    <w:pPr>
      <w:suppressLineNumbers/>
      <w:spacing w:before="120" w:after="120"/>
    </w:pPr>
    <w:rPr>
      <w:rFonts w:cs="Tahoma"/>
      <w:i/>
      <w:iCs/>
      <w:sz w:val="22"/>
    </w:rPr>
  </w:style>
  <w:style w:type="paragraph" w:customStyle="1" w:styleId="Index">
    <w:name w:val="Index"/>
    <w:basedOn w:val="Normal"/>
    <w:rsid w:val="005842DF"/>
    <w:pPr>
      <w:suppressLineNumbers/>
    </w:pPr>
    <w:rPr>
      <w:rFonts w:cs="Tahoma"/>
      <w:sz w:val="22"/>
    </w:rPr>
  </w:style>
  <w:style w:type="paragraph" w:customStyle="1" w:styleId="Header1">
    <w:name w:val="Header1"/>
    <w:basedOn w:val="Normal"/>
    <w:rsid w:val="005842DF"/>
    <w:pPr>
      <w:suppressLineNumbers/>
      <w:tabs>
        <w:tab w:val="center" w:pos="4818"/>
        <w:tab w:val="right" w:pos="9637"/>
      </w:tabs>
    </w:pPr>
  </w:style>
  <w:style w:type="paragraph" w:customStyle="1" w:styleId="Footer1">
    <w:name w:val="Footer1"/>
    <w:basedOn w:val="Normal"/>
    <w:rsid w:val="005842DF"/>
    <w:pPr>
      <w:suppressLineNumbers/>
      <w:tabs>
        <w:tab w:val="center" w:pos="4818"/>
        <w:tab w:val="right" w:pos="9637"/>
      </w:tabs>
    </w:pPr>
  </w:style>
  <w:style w:type="paragraph" w:customStyle="1" w:styleId="Header2">
    <w:name w:val="Header2"/>
    <w:basedOn w:val="Normal"/>
    <w:rsid w:val="005842DF"/>
    <w:pPr>
      <w:suppressLineNumbers/>
      <w:tabs>
        <w:tab w:val="right" w:pos="9637"/>
      </w:tabs>
    </w:pPr>
  </w:style>
  <w:style w:type="paragraph" w:customStyle="1" w:styleId="Footer2">
    <w:name w:val="Footer2"/>
    <w:basedOn w:val="Normal"/>
    <w:rsid w:val="005842DF"/>
    <w:pPr>
      <w:suppressLineNumbers/>
      <w:tabs>
        <w:tab w:val="right" w:pos="9637"/>
      </w:tabs>
    </w:pPr>
  </w:style>
  <w:style w:type="paragraph" w:customStyle="1" w:styleId="Header3">
    <w:name w:val="Header3"/>
    <w:basedOn w:val="Normal"/>
    <w:rsid w:val="005842DF"/>
    <w:pPr>
      <w:suppressLineNumbers/>
      <w:tabs>
        <w:tab w:val="center" w:pos="4818"/>
        <w:tab w:val="right" w:pos="9637"/>
      </w:tabs>
    </w:pPr>
  </w:style>
  <w:style w:type="paragraph" w:customStyle="1" w:styleId="Header4">
    <w:name w:val="Header4"/>
    <w:basedOn w:val="Normal"/>
    <w:rsid w:val="005842DF"/>
    <w:pPr>
      <w:suppressLineNumbers/>
      <w:tabs>
        <w:tab w:val="center" w:pos="4818"/>
        <w:tab w:val="right" w:pos="9637"/>
      </w:tabs>
    </w:pPr>
  </w:style>
  <w:style w:type="paragraph" w:customStyle="1" w:styleId="Footer3">
    <w:name w:val="Footer3"/>
    <w:basedOn w:val="Normal"/>
    <w:rsid w:val="005842DF"/>
    <w:pPr>
      <w:suppressLineNumbers/>
      <w:tabs>
        <w:tab w:val="center" w:pos="4818"/>
        <w:tab w:val="right" w:pos="9637"/>
      </w:tabs>
    </w:pPr>
  </w:style>
  <w:style w:type="paragraph" w:customStyle="1" w:styleId="TableContents">
    <w:name w:val="Table Contents"/>
    <w:basedOn w:val="Normal"/>
    <w:rsid w:val="005842DF"/>
    <w:pPr>
      <w:suppressLineNumbers/>
    </w:pPr>
  </w:style>
  <w:style w:type="paragraph" w:customStyle="1" w:styleId="TableHeading">
    <w:name w:val="Table Heading"/>
    <w:basedOn w:val="TableContents"/>
    <w:rsid w:val="005842DF"/>
    <w:pPr>
      <w:jc w:val="center"/>
    </w:pPr>
    <w:rPr>
      <w:b/>
      <w:bCs/>
    </w:rPr>
  </w:style>
  <w:style w:type="paragraph" w:styleId="Encabezado">
    <w:name w:val="header"/>
    <w:basedOn w:val="Normal"/>
    <w:rsid w:val="005842DF"/>
    <w:pPr>
      <w:suppressLineNumbers/>
      <w:tabs>
        <w:tab w:val="center" w:pos="5386"/>
        <w:tab w:val="right" w:pos="10772"/>
      </w:tabs>
    </w:pPr>
  </w:style>
  <w:style w:type="paragraph" w:styleId="Piedepgina">
    <w:name w:val="footer"/>
    <w:basedOn w:val="Normal"/>
    <w:rsid w:val="005842DF"/>
    <w:pPr>
      <w:suppressLineNumbers/>
      <w:tabs>
        <w:tab w:val="center" w:pos="5386"/>
        <w:tab w:val="right" w:pos="10772"/>
      </w:tabs>
    </w:pPr>
  </w:style>
  <w:style w:type="paragraph" w:styleId="Textodeglobo">
    <w:name w:val="Balloon Text"/>
    <w:basedOn w:val="Normal"/>
    <w:link w:val="TextodegloboCar"/>
    <w:uiPriority w:val="99"/>
    <w:semiHidden/>
    <w:unhideWhenUsed/>
    <w:rsid w:val="00EF4607"/>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607"/>
    <w:rPr>
      <w:rFonts w:ascii="Tahoma" w:eastAsia="Lucida Sans Unicode" w:hAnsi="Tahoma" w:cs="Tahoma"/>
      <w:kern w:val="1"/>
      <w:sz w:val="16"/>
      <w:szCs w:val="16"/>
    </w:rPr>
  </w:style>
  <w:style w:type="paragraph" w:styleId="Textoindependiente3">
    <w:name w:val="Body Text 3"/>
    <w:basedOn w:val="Normal"/>
    <w:link w:val="Textoindependiente3Car"/>
    <w:uiPriority w:val="99"/>
    <w:semiHidden/>
    <w:unhideWhenUsed/>
    <w:rsid w:val="003C544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C544D"/>
    <w:rPr>
      <w:rFonts w:eastAsia="Lucida Sans Unicode"/>
      <w:kern w:val="1"/>
      <w:sz w:val="16"/>
      <w:szCs w:val="16"/>
    </w:rPr>
  </w:style>
  <w:style w:type="character" w:customStyle="1" w:styleId="TextoindependienteCar">
    <w:name w:val="Texto independiente Car"/>
    <w:basedOn w:val="Fuentedeprrafopredeter"/>
    <w:link w:val="Textoindependiente"/>
    <w:rsid w:val="002D3AF4"/>
    <w:rPr>
      <w:rFonts w:eastAsia="Lucida Sans Unicode"/>
      <w:kern w:val="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1282</Words>
  <Characters>7053</Characters>
  <Application>Microsoft Office Word</Application>
  <DocSecurity>0</DocSecurity>
  <Lines>58</Lines>
  <Paragraphs>16</Paragraphs>
  <ScaleCrop>false</ScaleCrop>
  <Company>www.intercambiosvirtuales.org</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55</cp:revision>
  <cp:lastPrinted>1601-01-01T00:00:00Z</cp:lastPrinted>
  <dcterms:created xsi:type="dcterms:W3CDTF">2018-11-22T12:42:00Z</dcterms:created>
  <dcterms:modified xsi:type="dcterms:W3CDTF">2018-11-23T08:24:00Z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